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Chemist &amp; Pharmacy Services — Spain Barcelona</w:t>
      </w:r>
    </w:p>
    <w:p>
      <w:pPr>
        <w:pStyle w:val="BodyText"/>
      </w:pPr>
      <w:r>
        <w:t xml:space="preserve">OFFICIAL ESTIMATE DOCUMENT</w:t>
      </w:r>
    </w:p>
    <w:bookmarkEnd w:id="20"/>
    <w:bookmarkStart w:id="21" w:name="issued-by-chemist-provider"/>
    <w:p>
      <w:pPr>
        <w:pStyle w:val="Heading3"/>
      </w:pPr>
      <w:r>
        <w:t xml:space="preserve">Issued By (Chemist Provider)</w:t>
      </w:r>
    </w:p>
    <w:p>
      <w:pPr>
        <w:pStyle w:val="FirstParagraph"/>
      </w:pPr>
      <w:r>
        <w:rPr>
          <w:bCs/>
          <w:b/>
        </w:rPr>
        <w:t xml:space="preserve">Pharmacia Barcelona Central S.L.</w:t>
      </w:r>
    </w:p>
    <w:p>
      <w:pPr>
        <w:pStyle w:val="BodyText"/>
      </w:pPr>
      <w:r>
        <w:t xml:space="preserve">Carrer de la Rambla, 142, 08002 Barcelona, Spain</w:t>
      </w:r>
    </w:p>
    <w:p>
      <w:pPr>
        <w:pStyle w:val="BodyText"/>
      </w:pPr>
      <w:r>
        <w:t xml:space="preserve">Tel: +34 932 555 018</w:t>
      </w:r>
    </w:p>
    <w:p>
      <w:pPr>
        <w:pStyle w:val="BodyText"/>
      </w:pPr>
      <w:r>
        <w:t xml:space="preserve">Email: estimates@pharmaciabarcelonacentral.es</w:t>
      </w:r>
    </w:p>
    <w:p>
      <w:pPr>
        <w:pStyle w:val="BodyText"/>
      </w:pPr>
      <w:r>
        <w:t xml:space="preserve">NIF: B-65432109</w:t>
      </w:r>
    </w:p>
    <w:p>
      <w:pPr>
        <w:pStyle w:val="BodyText"/>
      </w:pPr>
      <w:r>
        <w:t xml:space="preserve">Collegi Oficial de Farmacèutics de Barcelona (COFB) Reg. No. 4821</w:t>
      </w:r>
    </w:p>
    <w:bookmarkEnd w:id="21"/>
    <w:bookmarkStart w:id="22" w:name="prepared-for-client"/>
    <w:p>
      <w:pPr>
        <w:pStyle w:val="Heading3"/>
      </w:pPr>
      <w:r>
        <w:t xml:space="preserve">Prepared For (Client)</w:t>
      </w:r>
    </w:p>
    <w:p>
      <w:pPr>
        <w:pStyle w:val="FirstParagraph"/>
      </w:pPr>
      <w:r>
        <w:rPr>
          <w:bCs/>
          <w:b/>
        </w:rPr>
        <w:t xml:space="preserve">Hospital Clínic de Barcelona</w:t>
      </w:r>
    </w:p>
    <w:p>
      <w:pPr>
        <w:pStyle w:val="BodyText"/>
      </w:pPr>
      <w:r>
        <w:t xml:space="preserve">Via Augusta, 250, 08036 Barcelona, Spain</w:t>
      </w:r>
    </w:p>
    <w:p>
      <w:pPr>
        <w:pStyle w:val="BodyText"/>
      </w:pPr>
      <w:r>
        <w:t xml:space="preserve">Attn: Dr. Marta Solé, Procurement Director</w:t>
      </w:r>
    </w:p>
    <w:p>
      <w:pPr>
        <w:pStyle w:val="BodyText"/>
      </w:pPr>
      <w:r>
        <w:t xml:space="preserve">Tel: +34 936 035 000</w:t>
      </w:r>
    </w:p>
    <w:p>
      <w:pPr>
        <w:pStyle w:val="BodyText"/>
      </w:pPr>
      <w:r>
        <w:t xml:space="preserve">Email: procurement@clinic.ub.es</w:t>
      </w:r>
    </w:p>
    <w:p>
      <w:pPr>
        <w:pStyle w:val="BodyText"/>
      </w:pPr>
      <w:r>
        <w:t xml:space="preserve">NIF: Q-08001234</w:t>
      </w:r>
    </w:p>
    <w:bookmarkEnd w:id="22"/>
    <w:p>
      <w:pPr>
        <w:pStyle w:val="BodyText"/>
      </w:pPr>
      <w:r>
        <w:rPr>
          <w:bCs/>
          <w:b/>
        </w:rPr>
        <w:t xml:space="preserve">Quotation No.:</w:t>
      </w:r>
      <w:r>
        <w:t xml:space="preserve"> </w:t>
      </w:r>
      <w:r>
        <w:t xml:space="preserve">QTE-2025-BCN-0472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Location:</w:t>
      </w:r>
      <w:r>
        <w:t xml:space="preserve"> </w:t>
      </w:r>
      <w:r>
        <w:t xml:space="preserve">Spain Barcelona</w:t>
      </w:r>
    </w:p>
    <w:bookmarkStart w:id="23" w:name="Xc999f96f2e48aab1ff6c0a6a67b96cfa4a38adb"/>
    <w:p>
      <w:pPr>
        <w:pStyle w:val="Heading2"/>
      </w:pPr>
      <w:r>
        <w:t xml:space="preserve">Scope of Chemist Services — Quotation Estimate Details</w:t>
      </w:r>
    </w:p>
    <w:p>
      <w:pPr>
        <w:pStyle w:val="FirstParagraph"/>
      </w:pPr>
      <w:r>
        <w:t xml:space="preserve">This Quotation Estimate is issued by Pharmacia Barcelona Central S.L., a licensed chemist and pharmacy establishment operating in compliance with the Spanish Royal Decree 1016/2019 and the regulations of the Generalitat de Catalunya. The following itemised estimate covers the supply of pharmaceutical products, compounding services, and clinical pharmacy consultations to be delivered at the client's facility in Spain Barcelona during the period of 1 September 2025 through 31 August 2026.</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Chemist Service / Product</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Supply of essential pharmaceutical products (OTC and prescription) — monthly delivery to Spain Barcelona facility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Custom compounding and preparation of sterile and non-sterile pharmaceutical formulations by licensed chemist technicians</w:t>
            </w:r>
          </w:p>
        </w:tc>
        <w:tc>
          <w:tcPr/>
          <w:p>
            <w:pPr>
              <w:pStyle w:val="Compact"/>
              <w:jc w:val="left"/>
            </w:pPr>
            <w:r>
              <w:t xml:space="preserve">Batch</w:t>
            </w:r>
          </w:p>
        </w:tc>
        <w:tc>
          <w:tcPr/>
          <w:p>
            <w:pPr>
              <w:pStyle w:val="Compact"/>
              <w:jc w:val="left"/>
            </w:pPr>
            <w:r>
              <w:t xml:space="preserve">48</w:t>
            </w:r>
          </w:p>
        </w:tc>
        <w:tc>
          <w:tcPr/>
          <w:p>
            <w:pPr>
              <w:pStyle w:val="Compact"/>
              <w:jc w:val="left"/>
            </w:pPr>
            <w:r>
              <w:t xml:space="preserve">320.00</w:t>
            </w:r>
          </w:p>
        </w:tc>
        <w:tc>
          <w:tcPr/>
          <w:p>
            <w:pPr>
              <w:pStyle w:val="Compact"/>
              <w:jc w:val="left"/>
            </w:pPr>
            <w:r>
              <w:t xml:space="preserve">15,360.00</w:t>
            </w:r>
          </w:p>
        </w:tc>
      </w:tr>
      <w:tr>
        <w:tc>
          <w:tcPr/>
          <w:p>
            <w:pPr>
              <w:pStyle w:val="Compact"/>
              <w:jc w:val="left"/>
            </w:pPr>
            <w:r>
              <w:t xml:space="preserve">03</w:t>
            </w:r>
          </w:p>
        </w:tc>
        <w:tc>
          <w:tcPr/>
          <w:p>
            <w:pPr>
              <w:pStyle w:val="Compact"/>
              <w:jc w:val="left"/>
            </w:pPr>
            <w:r>
              <w:t xml:space="preserve">Clinical pharmacy consultation and medication review sessions conducted by a senior chemist (farmacéutico títol)</w:t>
            </w:r>
          </w:p>
        </w:tc>
        <w:tc>
          <w:tcPr/>
          <w:p>
            <w:pPr>
              <w:pStyle w:val="Compact"/>
              <w:jc w:val="left"/>
            </w:pPr>
            <w:r>
              <w:t xml:space="preserve">Session</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04</w:t>
            </w:r>
          </w:p>
        </w:tc>
        <w:tc>
          <w:tcPr/>
          <w:p>
            <w:pPr>
              <w:pStyle w:val="Compact"/>
              <w:jc w:val="left"/>
            </w:pPr>
            <w:r>
              <w:t xml:space="preserve">Pharmacovigilance monitoring and adverse drug reaction reporting service in accordance with AEMPS (Agencia Española de Medicamentos) guidelines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05</w:t>
            </w:r>
          </w:p>
        </w:tc>
        <w:tc>
          <w:tcPr/>
          <w:p>
            <w:pPr>
              <w:pStyle w:val="Compact"/>
              <w:jc w:val="left"/>
            </w:pPr>
            <w:r>
              <w:t xml:space="preserve">Emergency pharmaceutical supply and 24/7 on-call chemist coverage for critical care units in Spain Barcelona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06</w:t>
            </w:r>
          </w:p>
        </w:tc>
        <w:tc>
          <w:tcPr/>
          <w:p>
            <w:pPr>
              <w:pStyle w:val="Compact"/>
              <w:jc w:val="left"/>
            </w:pPr>
            <w:r>
              <w:t xml:space="preserve">Inventory management, stock rotation, and expiry-date tracking system for all pharmaceutical products held on-site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07</w:t>
            </w:r>
          </w:p>
        </w:tc>
        <w:tc>
          <w:tcPr/>
          <w:p>
            <w:pPr>
              <w:pStyle w:val="Compact"/>
              <w:jc w:val="left"/>
            </w:pPr>
            <w:r>
              <w:t xml:space="preserve">Patient counselling and medication adherence programme design and implementation by the chemist team</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Regulatory compliance audit and documentation review for pharmacy operations in Spain Barcelona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111,000.00 EUR</w:t>
            </w:r>
          </w:p>
        </w:tc>
      </w:tr>
      <w:tr>
        <w:tc>
          <w:tcPr/>
          <w:p>
            <w:pPr>
              <w:pStyle w:val="Compact"/>
              <w:jc w:val="left"/>
            </w:pPr>
            <w:r>
              <w:t xml:space="preserve">VAT (21% — Impuesto sobre el Valor Añadido, Spain)</w:t>
            </w:r>
          </w:p>
        </w:tc>
        <w:tc>
          <w:tcPr/>
          <w:p>
            <w:pPr>
              <w:pStyle w:val="Compact"/>
              <w:jc w:val="right"/>
            </w:pPr>
            <w:r>
              <w:t xml:space="preserve">23,310.00 EUR</w:t>
            </w:r>
          </w:p>
        </w:tc>
      </w:tr>
      <w:tr>
        <w:tc>
          <w:tcPr/>
          <w:p>
            <w:pPr>
              <w:pStyle w:val="Compact"/>
              <w:jc w:val="left"/>
            </w:pPr>
            <w:r>
              <w:t xml:space="preserve">GRAND TOTAL</w:t>
            </w:r>
          </w:p>
        </w:tc>
        <w:tc>
          <w:tcPr/>
          <w:p>
            <w:pPr>
              <w:pStyle w:val="Compact"/>
              <w:jc w:val="right"/>
            </w:pPr>
            <w:r>
              <w:t xml:space="preserve">134,310.00 EUR</w:t>
            </w:r>
          </w:p>
        </w:tc>
      </w:tr>
    </w:tbl>
    <w:bookmarkEnd w:id="23"/>
    <w:bookmarkStart w:id="24" w:name="X985eb999f0cfcda5f1af1a675bf0b7c2e0a6c64"/>
    <w:p>
      <w:pPr>
        <w:pStyle w:val="Heading2"/>
      </w:pPr>
      <w:r>
        <w:t xml:space="preserve">Terms and Conditions of This Quotation Estimate</w:t>
      </w:r>
    </w:p>
    <w:p>
      <w:pPr>
        <w:pStyle w:val="FirstParagraph"/>
      </w:pPr>
      <w:r>
        <w:rPr>
          <w:bCs/>
          <w:b/>
        </w:rPr>
        <w:t xml:space="preserve">1.</w:t>
      </w:r>
      <w:r>
        <w:t xml:space="preserve"> </w:t>
      </w:r>
      <w:r>
        <w:t xml:space="preserve">This Quotation Estimate is valid for thirty (30) calendar days from the date of issue. After the expiry date, all prices and availability of chemist services listed herein are subject to revision by Pharmacia Barcelona Central S.L.</w:t>
      </w:r>
    </w:p>
    <w:p>
      <w:pPr>
        <w:pStyle w:val="BodyText"/>
      </w:pPr>
      <w:r>
        <w:rPr>
          <w:bCs/>
          <w:b/>
        </w:rPr>
        <w:t xml:space="preserve">2.</w:t>
      </w:r>
      <w:r>
        <w:t xml:space="preserve"> </w:t>
      </w:r>
      <w:r>
        <w:t xml:space="preserve">All pharmaceutical products and chemist services described in this estimate shall be provided in strict accordance with the Spanish Pharmacopoeia, the regulations of the Agencia Española de Medicamentos y Productos Sanitarios (AEMPS), and the professional standards set by the Col&amp;legi Oficial de Farmacèutics de Barcelona.</w:t>
      </w:r>
    </w:p>
    <w:p>
      <w:pPr>
        <w:pStyle w:val="BodyText"/>
      </w:pPr>
      <w:r>
        <w:rPr>
          <w:bCs/>
          <w:b/>
        </w:rPr>
        <w:t xml:space="preserve">3.</w:t>
      </w:r>
      <w:r>
        <w:t xml:space="preserve"> </w:t>
      </w:r>
      <w:r>
        <w:t xml:space="preserve">Payment terms: Net 30 days from the date of invoice issuance. Invoices shall be issued monthly in arrears. Late payments shall incur interest at the rate established by the Spanish Ley 3/2004 on late payment in commercial transactions.</w:t>
      </w:r>
    </w:p>
    <w:p>
      <w:pPr>
        <w:pStyle w:val="BodyText"/>
      </w:pPr>
      <w:r>
        <w:rPr>
          <w:bCs/>
          <w:b/>
        </w:rPr>
        <w:t xml:space="preserve">4.</w:t>
      </w:r>
      <w:r>
        <w:t xml:space="preserve"> </w:t>
      </w:r>
      <w:r>
        <w:t xml:space="preserve">Delivery of all pharmaceutical products shall be made to the client's premises in Spain Barcelona. The chemist provider shall ensure cold-chain integrity for temperature-sensitive products and shall provide delivery confirmation documentation for each shipment.</w:t>
      </w:r>
    </w:p>
    <w:p>
      <w:pPr>
        <w:pStyle w:val="BodyText"/>
      </w:pPr>
      <w:r>
        <w:rPr>
          <w:bCs/>
          <w:b/>
        </w:rPr>
        <w:t xml:space="preserve">5.</w:t>
      </w:r>
      <w:r>
        <w:t xml:space="preserve"> </w:t>
      </w:r>
      <w:r>
        <w:t xml:space="preserve">The client acknowledges that all prescription-based pharmaceutical products can only be dispensed upon presentation of a valid prescription issued by a licensed physician registered in Spain. The chemist team reserves the right to refuse dispensing if clinical contraindications are identified.</w:t>
      </w:r>
    </w:p>
    <w:p>
      <w:pPr>
        <w:pStyle w:val="BodyText"/>
      </w:pPr>
      <w:r>
        <w:rPr>
          <w:bCs/>
          <w:b/>
        </w:rPr>
        <w:t xml:space="preserve">6.</w:t>
      </w:r>
      <w:r>
        <w:t xml:space="preserve"> </w:t>
      </w:r>
      <w:r>
        <w:t xml:space="preserve">This Quotation Estimate does not constitute a binding contract until both parties have executed a formal service agreement. Acceptance of this estimate shall be confirmed in writing by the client within the validity period.</w:t>
      </w:r>
    </w:p>
    <w:p>
      <w:pPr>
        <w:pStyle w:val="BodyText"/>
      </w:pPr>
      <w:r>
        <w:rPr>
          <w:bCs/>
          <w:b/>
        </w:rPr>
        <w:t xml:space="preserve">7.</w:t>
      </w:r>
      <w:r>
        <w:t xml:space="preserve"> </w:t>
      </w:r>
      <w:r>
        <w:t xml:space="preserve">Any modifications to the scope of chemist services, quantities, or delivery schedules must be agreed upon in writing by both parties prior to implementation. Amendments shall be documented as addenda to this Quotation Estimate.</w:t>
      </w:r>
    </w:p>
    <w:p>
      <w:pPr>
        <w:pStyle w:val="BodyText"/>
      </w:pPr>
      <w:r>
        <w:rPr>
          <w:bCs/>
          <w:b/>
        </w:rPr>
        <w:t xml:space="preserve">8.</w:t>
      </w:r>
      <w:r>
        <w:t xml:space="preserve"> </w:t>
      </w:r>
      <w:r>
        <w:t xml:space="preserve">This agreement is governed by the laws of Spain, and any disputes arising from this Quotation Estimate shall be resolved by the competent courts of Barcelona, Spain Barcelona, in accordance with the Spanish Civil Procedure Law (Ley de Enjuiciamiento Civil).</w:t>
      </w:r>
    </w:p>
    <w:p>
      <w:pPr>
        <w:pStyle w:val="BodyText"/>
      </w:pPr>
      <w:r>
        <w:rPr>
          <w:bCs/>
          <w:b/>
        </w:rPr>
        <w:t xml:space="preserve">9.</w:t>
      </w:r>
      <w:r>
        <w:t xml:space="preserve"> </w:t>
      </w:r>
      <w:r>
        <w:t xml:space="preserve">The chemist provider maintains professional indemnity insurance with a minimum coverage of 1,000,000 EUR, as required by the COFB for all registered pharmacy establishments operating in the Barcelona metropolitan area.</w:t>
      </w:r>
    </w:p>
    <w:p>
      <w:pPr>
        <w:pStyle w:val="BodyText"/>
      </w:pPr>
      <w:r>
        <w:t xml:space="preserve">For Pharmacia Barcelona Central S.L. (Chemist Provider)</w:t>
      </w:r>
    </w:p>
    <w:p>
      <w:pPr>
        <w:pStyle w:val="BodyText"/>
      </w:pPr>
      <w:r>
        <w:t xml:space="preserve">Dr. Jordi Puigdemont, Farmacéutico Títol</w:t>
      </w:r>
    </w:p>
    <w:p>
      <w:pPr>
        <w:pStyle w:val="BodyText"/>
      </w:pPr>
      <w:r>
        <w:t xml:space="preserve">Signature &amp; Date</w:t>
      </w:r>
    </w:p>
    <w:p>
      <w:pPr>
        <w:pStyle w:val="BodyText"/>
      </w:pPr>
      <w:r>
        <w:t xml:space="preserve">For Hospital Clínic de Barcelona (Client)</w:t>
      </w:r>
    </w:p>
    <w:p>
      <w:pPr>
        <w:pStyle w:val="BodyText"/>
      </w:pPr>
      <w:r>
        <w:t xml:space="preserve">Dr. Marta Solé, Procurement Director</w:t>
      </w:r>
    </w:p>
    <w:p>
      <w:pPr>
        <w:pStyle w:val="BodyText"/>
      </w:pPr>
      <w:r>
        <w:t xml:space="preserve">Signature &amp; Date</w:t>
      </w:r>
    </w:p>
    <w:p>
      <w:pPr>
        <w:pStyle w:val="BodyText"/>
      </w:pPr>
      <w:r>
        <w:t xml:space="preserve">Quotation Estimate QTE-2025-BCN-0472 — Pharmacia Barcelona Central S.L. — Chemist &amp; Pharmacy Services — Spain Barcelona</w:t>
      </w:r>
    </w:p>
    <w:p>
      <w:pPr>
        <w:pStyle w:val="BodyText"/>
      </w:pPr>
      <w:r>
        <w:t xml:space="preserve">This document is a formal Quotation Estimate issued for professional chemist services. It is not a tax invoice. All prices are in Euros (EUR) and include applicable Spanish VAT unless otherwise stated.</w:t>
      </w:r>
    </w:p>
    <w:p>
      <w:pPr>
        <w:pStyle w:val="BodyText"/>
      </w:pPr>
      <w:r>
        <w:t xml:space="preserve">© 2025 Pharmacia Barcelona Central S.L. — All rights reserved. Registered with the Col&amp;legi Oficial de Farmacèutics de Barcelona.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Spain Barcelona</dc:title>
  <dc:creator/>
  <dc:language>en</dc:language>
  <cp:keywords/>
  <dcterms:created xsi:type="dcterms:W3CDTF">2026-10-10T03:07:29Z</dcterms:created>
  <dcterms:modified xsi:type="dcterms:W3CDTF">2026-10-10T03:07:29Z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