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quotation-estimate"/>
    <w:p>
      <w:pPr>
        <w:pStyle w:val="Heading1"/>
      </w:pPr>
      <w:r>
        <w:t xml:space="preserve">QUOTATION ESTIMATE</w:t>
      </w:r>
    </w:p>
    <w:p>
      <w:pPr>
        <w:pStyle w:val="FirstParagraph"/>
      </w:pPr>
      <w:r>
        <w:t xml:space="preserve">Professional Chemist Services &amp; Pharmaceutical Supply | Spain Madrid</w:t>
      </w:r>
    </w:p>
    <w:bookmarkEnd w:id="20"/>
    <w:p>
      <w:pPr>
        <w:pStyle w:val="BodyText"/>
      </w:pPr>
      <w:r>
        <w:rPr>
          <w:bCs/>
          <w:b/>
        </w:rPr>
        <w:t xml:space="preserve">Pharmacia Central Madrid S.L.</w:t>
      </w:r>
      <w:r>
        <w:br/>
      </w:r>
      <w:r>
        <w:t xml:space="preserve">Chemist &amp; Pharmaceutical Services</w:t>
      </w:r>
      <w:r>
        <w:br/>
      </w:r>
      <w:r>
        <w:t xml:space="preserve">Calle Gran Vía, 42, 28013</w:t>
      </w:r>
      <w:r>
        <w:br/>
      </w:r>
      <w:r>
        <w:t xml:space="preserve">Madrid, Spain</w:t>
      </w:r>
      <w:r>
        <w:br/>
      </w:r>
      <w:r>
        <w:t xml:space="preserve">CIF: B-84729105</w:t>
      </w:r>
      <w:r>
        <w:br/>
      </w:r>
      <w:r>
        <w:t xml:space="preserve">Tel: +34 915 428 730</w:t>
      </w:r>
      <w:r>
        <w:br/>
      </w:r>
      <w:r>
        <w:t xml:space="preserve">Email: info@farmaciacentralmadrid.es</w:t>
      </w:r>
    </w:p>
    <w:p>
      <w:pPr>
        <w:pStyle w:val="BodyText"/>
      </w:pPr>
      <w:r>
        <w:rPr>
          <w:bCs/>
          <w:b/>
        </w:rPr>
        <w:t xml:space="preserve">Prepared For:</w:t>
      </w:r>
      <w:r>
        <w:br/>
      </w:r>
      <w:r>
        <w:t xml:space="preserve">Clínica San Rafael S.L.</w:t>
      </w:r>
      <w:r>
        <w:br/>
      </w:r>
      <w:r>
        <w:t xml:space="preserve">Av. de la Castellana, 156</w:t>
      </w:r>
      <w:r>
        <w:br/>
      </w:r>
      <w:r>
        <w:t xml:space="preserve">28046 Madrid, Spain</w:t>
      </w:r>
      <w:r>
        <w:br/>
      </w:r>
      <w:r>
        <w:t xml:space="preserve">CIF: B-62384719</w:t>
      </w:r>
      <w:r>
        <w:br/>
      </w:r>
      <w:r>
        <w:t xml:space="preserve">Contact: Dr. Elena Martínez</w:t>
      </w:r>
      <w:r>
        <w:br/>
      </w:r>
      <w:r>
        <w:t xml:space="preserve">Tel: +34 917 234 561</w:t>
      </w:r>
    </w:p>
    <w:p>
      <w:pPr>
        <w:pStyle w:val="BodyText"/>
      </w:pPr>
      <w:r>
        <w:rPr>
          <w:bCs/>
          <w:b/>
        </w:rPr>
        <w:t xml:space="preserve">Quotation Estimate No.:</w:t>
      </w:r>
      <w:r>
        <w:t xml:space="preserve"> </w:t>
      </w:r>
      <w:r>
        <w:t xml:space="preserve">QTE-2025-0487</w:t>
      </w:r>
      <w:r>
        <w:br/>
      </w:r>
      <w:r>
        <w:rPr>
          <w:bCs/>
          <w:b/>
        </w:rPr>
        <w:t xml:space="preserve">Date of Issue:</w:t>
      </w:r>
      <w:r>
        <w:t xml:space="preserve"> </w:t>
      </w:r>
      <w:r>
        <w:t xml:space="preserve">12 June 2025</w:t>
      </w:r>
      <w:r>
        <w:br/>
      </w:r>
      <w:r>
        <w:rPr>
          <w:bCs/>
          <w:b/>
        </w:rPr>
        <w:t xml:space="preserve">Valid Until:</w:t>
      </w:r>
      <w:r>
        <w:t xml:space="preserve"> </w:t>
      </w:r>
      <w:r>
        <w:t xml:space="preserve">12 July 2025</w:t>
      </w:r>
    </w:p>
    <w:p>
      <w:pPr>
        <w:pStyle w:val="BodyText"/>
      </w:pPr>
      <w:r>
        <w:rPr>
          <w:bCs/>
          <w:b/>
        </w:rPr>
        <w:t xml:space="preserve">Project Reference:</w:t>
      </w:r>
      <w:r>
        <w:t xml:space="preserve"> </w:t>
      </w:r>
      <w:r>
        <w:t xml:space="preserve">CHEM-MAD-2025-03</w:t>
      </w:r>
      <w:r>
        <w:br/>
      </w:r>
      <w:r>
        <w:rPr>
          <w:bCs/>
          <w:b/>
        </w:rPr>
        <w:t xml:space="preserve">Service Location:</w:t>
      </w:r>
      <w:r>
        <w:t xml:space="preserve"> </w:t>
      </w:r>
      <w:r>
        <w:t xml:space="preserve">Spain Madrid</w:t>
      </w:r>
      <w:r>
        <w:br/>
      </w:r>
      <w:r>
        <w:rPr>
          <w:bCs/>
          <w:b/>
        </w:rPr>
        <w:t xml:space="preserve">Payment Terms:</w:t>
      </w:r>
      <w:r>
        <w:t xml:space="preserve"> </w:t>
      </w:r>
      <w:r>
        <w:t xml:space="preserve">Net 30 days</w:t>
      </w:r>
    </w:p>
    <w:bookmarkStart w:id="21" w:name="scope-of-chemist-services-spain-madrid"/>
    <w:p>
      <w:pPr>
        <w:pStyle w:val="Heading2"/>
      </w:pPr>
      <w:r>
        <w:t xml:space="preserve">Scope of Chemist Services – Spain Madrid</w:t>
      </w:r>
    </w:p>
    <w:p>
      <w:pPr>
        <w:pStyle w:val="FirstParagraph"/>
      </w:pPr>
      <w:r>
        <w:t xml:space="preserve">This Quotation Estimate is issued by Pharmacia Central Madrid S.L., a licensed chemist and pharmaceutical supply provider operating in Spain Madrid, to provide a comprehensive breakdown of costs for the supply of pharmaceutical products, compounding services, and professional chemist consultancy for Clínica San Rafael S.L. All services and products referenced in this Quotation Estimate comply with the regulations established by the Spanish Agency of Medicines and Medical Devices (AEMPS) and the European Medicines Agency (EMA). This document serves as a formal Quotation Estimate for the chemist services to be rendered within the Madrid metropolitan area, Spain.</w:t>
      </w:r>
    </w:p>
    <w:bookmarkEnd w:id="21"/>
    <w:bookmarkStart w:id="22" w:name="Xf9c9e08ba6c894e95d17448cea7311420686532"/>
    <w:p>
      <w:pPr>
        <w:pStyle w:val="Heading2"/>
      </w:pPr>
      <w:r>
        <w:t xml:space="preserve">Itemised Quotation Estimate – Products &amp;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Chemist Service / Product</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Subtotal (EUR)</w:t>
            </w:r>
          </w:p>
        </w:tc>
        <w:tc>
          <w:tcPr/>
          <w:p>
            <w:pPr>
              <w:pStyle w:val="Compact"/>
              <w:jc w:val="left"/>
            </w:pPr>
            <w:r>
              <w:t xml:space="preserve">Category</w:t>
            </w:r>
          </w:p>
        </w:tc>
      </w:tr>
      <w:tr>
        <w:tc>
          <w:tcPr/>
          <w:p>
            <w:pPr>
              <w:pStyle w:val="Compact"/>
              <w:jc w:val="left"/>
            </w:pPr>
            <w:r>
              <w:t xml:space="preserve">01</w:t>
            </w:r>
          </w:p>
        </w:tc>
        <w:tc>
          <w:tcPr/>
          <w:p>
            <w:pPr>
              <w:pStyle w:val="Compact"/>
              <w:jc w:val="left"/>
            </w:pPr>
            <w:r>
              <w:t xml:space="preserve">Supply of essential pharmaceutical formulations (antibiotics, analgesics, antihistamines) – monthly batch for clinic dispensing in Spain Madrid</w:t>
            </w:r>
          </w:p>
        </w:tc>
        <w:tc>
          <w:tcPr/>
          <w:p>
            <w:pPr>
              <w:pStyle w:val="Compact"/>
              <w:jc w:val="left"/>
            </w:pPr>
            <w:r>
              <w:t xml:space="preserve">120 units</w:t>
            </w:r>
          </w:p>
        </w:tc>
        <w:tc>
          <w:tcPr/>
          <w:p>
            <w:pPr>
              <w:pStyle w:val="Compact"/>
              <w:jc w:val="left"/>
            </w:pPr>
            <w:r>
              <w:t xml:space="preserve">€4.85</w:t>
            </w:r>
          </w:p>
        </w:tc>
        <w:tc>
          <w:tcPr/>
          <w:p>
            <w:pPr>
              <w:pStyle w:val="Compact"/>
              <w:jc w:val="left"/>
            </w:pPr>
            <w:r>
              <w:t xml:space="preserve">€582.00</w:t>
            </w:r>
          </w:p>
        </w:tc>
        <w:tc>
          <w:tcPr/>
          <w:p>
            <w:pPr>
              <w:pStyle w:val="Compact"/>
              <w:jc w:val="left"/>
            </w:pPr>
            <w:r>
              <w:t xml:space="preserve">Pharmaceutical Supply</w:t>
            </w:r>
          </w:p>
        </w:tc>
      </w:tr>
      <w:tr>
        <w:tc>
          <w:tcPr/>
          <w:p>
            <w:pPr>
              <w:pStyle w:val="Compact"/>
              <w:jc w:val="left"/>
            </w:pPr>
            <w:r>
              <w:t xml:space="preserve">02</w:t>
            </w:r>
          </w:p>
        </w:tc>
        <w:tc>
          <w:tcPr/>
          <w:p>
            <w:pPr>
              <w:pStyle w:val="Compact"/>
              <w:jc w:val="left"/>
            </w:pPr>
            <w:r>
              <w:t xml:space="preserve">Custom compounding of topical ointments and creams by licensed chemist technician – 500g batches</w:t>
            </w:r>
          </w:p>
        </w:tc>
        <w:tc>
          <w:tcPr/>
          <w:p>
            <w:pPr>
              <w:pStyle w:val="Compact"/>
              <w:jc w:val="left"/>
            </w:pPr>
            <w:r>
              <w:t xml:space="preserve">24 batches</w:t>
            </w:r>
          </w:p>
        </w:tc>
        <w:tc>
          <w:tcPr/>
          <w:p>
            <w:pPr>
              <w:pStyle w:val="Compact"/>
              <w:jc w:val="left"/>
            </w:pPr>
            <w:r>
              <w:t xml:space="preserve">€32.50</w:t>
            </w:r>
          </w:p>
        </w:tc>
        <w:tc>
          <w:tcPr/>
          <w:p>
            <w:pPr>
              <w:pStyle w:val="Compact"/>
              <w:jc w:val="left"/>
            </w:pPr>
            <w:r>
              <w:t xml:space="preserve">€780.00</w:t>
            </w:r>
          </w:p>
        </w:tc>
        <w:tc>
          <w:tcPr/>
          <w:p>
            <w:pPr>
              <w:pStyle w:val="Compact"/>
              <w:jc w:val="left"/>
            </w:pPr>
            <w:r>
              <w:t xml:space="preserve">Chemist Compounding</w:t>
            </w:r>
          </w:p>
        </w:tc>
      </w:tr>
      <w:tr>
        <w:tc>
          <w:tcPr/>
          <w:p>
            <w:pPr>
              <w:pStyle w:val="Compact"/>
              <w:jc w:val="left"/>
            </w:pPr>
            <w:r>
              <w:t xml:space="preserve">03</w:t>
            </w:r>
          </w:p>
        </w:tc>
        <w:tc>
          <w:tcPr/>
          <w:p>
            <w:pPr>
              <w:pStyle w:val="Compact"/>
              <w:jc w:val="left"/>
            </w:pPr>
            <w:r>
              <w:t xml:space="preserve">Professional chemist consultation and medication review for patient records – on-site at Spain Madrid clinic</w:t>
            </w:r>
          </w:p>
        </w:tc>
        <w:tc>
          <w:tcPr/>
          <w:p>
            <w:pPr>
              <w:pStyle w:val="Compact"/>
              <w:jc w:val="left"/>
            </w:pPr>
            <w:r>
              <w:t xml:space="preserve">16 hours</w:t>
            </w:r>
          </w:p>
        </w:tc>
        <w:tc>
          <w:tcPr/>
          <w:p>
            <w:pPr>
              <w:pStyle w:val="Compact"/>
              <w:jc w:val="left"/>
            </w:pPr>
            <w:r>
              <w:t xml:space="preserve">€65.00</w:t>
            </w:r>
          </w:p>
        </w:tc>
        <w:tc>
          <w:tcPr/>
          <w:p>
            <w:pPr>
              <w:pStyle w:val="Compact"/>
              <w:jc w:val="left"/>
            </w:pPr>
            <w:r>
              <w:t xml:space="preserve">€1,040.00</w:t>
            </w:r>
          </w:p>
        </w:tc>
        <w:tc>
          <w:tcPr/>
          <w:p>
            <w:pPr>
              <w:pStyle w:val="Compact"/>
              <w:jc w:val="left"/>
            </w:pPr>
            <w:r>
              <w:t xml:space="preserve">Consultancy</w:t>
            </w:r>
          </w:p>
        </w:tc>
      </w:tr>
      <w:tr>
        <w:tc>
          <w:tcPr/>
          <w:p>
            <w:pPr>
              <w:pStyle w:val="Compact"/>
              <w:jc w:val="left"/>
            </w:pPr>
            <w:r>
              <w:t xml:space="preserve">04</w:t>
            </w:r>
          </w:p>
        </w:tc>
        <w:tc>
          <w:tcPr/>
          <w:p>
            <w:pPr>
              <w:pStyle w:val="Compact"/>
              <w:jc w:val="left"/>
            </w:pPr>
            <w:r>
              <w:t xml:space="preserve">Pharmacovigilance reporting and adverse drug reaction monitoring service – quarterly chemist compliance package</w:t>
            </w:r>
          </w:p>
        </w:tc>
        <w:tc>
          <w:tcPr/>
          <w:p>
            <w:pPr>
              <w:pStyle w:val="Compact"/>
              <w:jc w:val="left"/>
            </w:pPr>
            <w:r>
              <w:t xml:space="preserve">4 quarters</w:t>
            </w:r>
          </w:p>
        </w:tc>
        <w:tc>
          <w:tcPr/>
          <w:p>
            <w:pPr>
              <w:pStyle w:val="Compact"/>
              <w:jc w:val="left"/>
            </w:pPr>
            <w:r>
              <w:t xml:space="preserve">€210.00</w:t>
            </w:r>
          </w:p>
        </w:tc>
        <w:tc>
          <w:tcPr/>
          <w:p>
            <w:pPr>
              <w:pStyle w:val="Compact"/>
              <w:jc w:val="left"/>
            </w:pPr>
            <w:r>
              <w:t xml:space="preserve">€840.00</w:t>
            </w:r>
          </w:p>
        </w:tc>
        <w:tc>
          <w:tcPr/>
          <w:p>
            <w:pPr>
              <w:pStyle w:val="Compact"/>
              <w:jc w:val="left"/>
            </w:pPr>
            <w:r>
              <w:t xml:space="preserve">Regulatory Compliance</w:t>
            </w:r>
          </w:p>
        </w:tc>
      </w:tr>
      <w:tr>
        <w:tc>
          <w:tcPr/>
          <w:p>
            <w:pPr>
              <w:pStyle w:val="Compact"/>
              <w:jc w:val="left"/>
            </w:pPr>
            <w:r>
              <w:t xml:space="preserve">05</w:t>
            </w:r>
          </w:p>
        </w:tc>
        <w:tc>
          <w:tcPr/>
          <w:p>
            <w:pPr>
              <w:pStyle w:val="Compact"/>
              <w:jc w:val="left"/>
            </w:pPr>
            <w:r>
              <w:t xml:space="preserve">Storage and cold-chain management for temperature-sensitive pharmaceuticals – chemist warehouse service in Madrid</w:t>
            </w:r>
          </w:p>
        </w:tc>
        <w:tc>
          <w:tcPr/>
          <w:p>
            <w:pPr>
              <w:pStyle w:val="Compact"/>
              <w:jc w:val="left"/>
            </w:pPr>
            <w:r>
              <w:t xml:space="preserve">12 months</w:t>
            </w:r>
          </w:p>
        </w:tc>
        <w:tc>
          <w:tcPr/>
          <w:p>
            <w:pPr>
              <w:pStyle w:val="Compact"/>
              <w:jc w:val="left"/>
            </w:pPr>
            <w:r>
              <w:t xml:space="preserve">€185.00</w:t>
            </w:r>
          </w:p>
        </w:tc>
        <w:tc>
          <w:tcPr/>
          <w:p>
            <w:pPr>
              <w:pStyle w:val="Compact"/>
              <w:jc w:val="left"/>
            </w:pPr>
            <w:r>
              <w:t xml:space="preserve">€2,220.00</w:t>
            </w:r>
          </w:p>
        </w:tc>
        <w:tc>
          <w:tcPr/>
          <w:p>
            <w:pPr>
              <w:pStyle w:val="Compact"/>
              <w:jc w:val="left"/>
            </w:pPr>
            <w:r>
              <w:t xml:space="preserve">Logistics &amp; Storage</w:t>
            </w:r>
          </w:p>
        </w:tc>
      </w:tr>
      <w:tr>
        <w:tc>
          <w:tcPr/>
          <w:p>
            <w:pPr>
              <w:pStyle w:val="Compact"/>
              <w:jc w:val="left"/>
            </w:pPr>
            <w:r>
              <w:t xml:space="preserve">06</w:t>
            </w:r>
          </w:p>
        </w:tc>
        <w:tc>
          <w:tcPr/>
          <w:p>
            <w:pPr>
              <w:pStyle w:val="Compact"/>
              <w:jc w:val="left"/>
            </w:pPr>
            <w:r>
              <w:t xml:space="preserve">Emergency chemist on-call service (24/7) for urgent pharmaceutical supply and clinical pharmacology support in Spain Madrid</w:t>
            </w:r>
          </w:p>
        </w:tc>
        <w:tc>
          <w:tcPr/>
          <w:p>
            <w:pPr>
              <w:pStyle w:val="Compact"/>
              <w:jc w:val="left"/>
            </w:pPr>
            <w:r>
              <w:t xml:space="preserve">12 months</w:t>
            </w:r>
          </w:p>
        </w:tc>
        <w:tc>
          <w:tcPr/>
          <w:p>
            <w:pPr>
              <w:pStyle w:val="Compact"/>
              <w:jc w:val="left"/>
            </w:pPr>
            <w:r>
              <w:t xml:space="preserve">€95.00</w:t>
            </w:r>
          </w:p>
        </w:tc>
        <w:tc>
          <w:tcPr/>
          <w:p>
            <w:pPr>
              <w:pStyle w:val="Compact"/>
              <w:jc w:val="left"/>
            </w:pPr>
            <w:r>
              <w:t xml:space="preserve">€1,140.00</w:t>
            </w:r>
          </w:p>
        </w:tc>
        <w:tc>
          <w:tcPr/>
          <w:p>
            <w:pPr>
              <w:pStyle w:val="Compact"/>
              <w:jc w:val="left"/>
            </w:pPr>
            <w:r>
              <w:t xml:space="preserve">Emergency Service</w:t>
            </w:r>
          </w:p>
        </w:tc>
      </w:tr>
      <w:tr>
        <w:tc>
          <w:tcPr/>
          <w:p>
            <w:pPr>
              <w:pStyle w:val="Compact"/>
              <w:jc w:val="left"/>
            </w:pPr>
            <w:r>
              <w:t xml:space="preserve">07</w:t>
            </w:r>
          </w:p>
        </w:tc>
        <w:tc>
          <w:tcPr/>
          <w:p>
            <w:pPr>
              <w:pStyle w:val="Compact"/>
              <w:jc w:val="left"/>
            </w:pPr>
            <w:r>
              <w:t xml:space="preserve">Staff training programme on safe medication handling, storage protocols, and Spanish pharmaceutical legislation – delivered by senior chemist</w:t>
            </w:r>
          </w:p>
        </w:tc>
        <w:tc>
          <w:tcPr/>
          <w:p>
            <w:pPr>
              <w:pStyle w:val="Compact"/>
              <w:jc w:val="left"/>
            </w:pPr>
            <w:r>
              <w:t xml:space="preserve">3 sessions</w:t>
            </w:r>
          </w:p>
        </w:tc>
        <w:tc>
          <w:tcPr/>
          <w:p>
            <w:pPr>
              <w:pStyle w:val="Compact"/>
              <w:jc w:val="left"/>
            </w:pPr>
            <w:r>
              <w:t xml:space="preserve">€450.00</w:t>
            </w:r>
          </w:p>
        </w:tc>
        <w:tc>
          <w:tcPr/>
          <w:p>
            <w:pPr>
              <w:pStyle w:val="Compact"/>
              <w:jc w:val="left"/>
            </w:pPr>
            <w:r>
              <w:t xml:space="preserve">€1,350.00</w:t>
            </w:r>
          </w:p>
        </w:tc>
        <w:tc>
          <w:tcPr/>
          <w:p>
            <w:pPr>
              <w:pStyle w:val="Compact"/>
              <w:jc w:val="left"/>
            </w:pPr>
            <w:r>
              <w:t xml:space="preserve">Training &amp; Education</w:t>
            </w:r>
          </w:p>
        </w:tc>
      </w:tr>
      <w:tr>
        <w:tc>
          <w:tcPr/>
          <w:p>
            <w:pPr>
              <w:pStyle w:val="Compact"/>
              <w:jc w:val="left"/>
            </w:pPr>
            <w:r>
              <w:t xml:space="preserve">08</w:t>
            </w:r>
          </w:p>
        </w:tc>
        <w:tc>
          <w:tcPr/>
          <w:p>
            <w:pPr>
              <w:pStyle w:val="Compact"/>
              <w:jc w:val="left"/>
            </w:pPr>
            <w:r>
              <w:t xml:space="preserve">Digital inventory management system integration for chemist stock control – one-time setup and annual licence</w:t>
            </w:r>
          </w:p>
        </w:tc>
        <w:tc>
          <w:tcPr/>
          <w:p>
            <w:pPr>
              <w:pStyle w:val="Compact"/>
              <w:jc w:val="left"/>
            </w:pPr>
            <w:r>
              <w:t xml:space="preserve">1 system</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Technology</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€9,152.00</w:t>
            </w:r>
          </w:p>
        </w:tc>
      </w:tr>
      <w:tr>
        <w:tc>
          <w:tcPr/>
          <w:p>
            <w:pPr>
              <w:pStyle w:val="Compact"/>
              <w:jc w:val="left"/>
            </w:pPr>
            <w:r>
              <w:t xml:space="preserve">VAT (IVA) – 21% (Spain Madrid standard rate)</w:t>
            </w:r>
          </w:p>
        </w:tc>
        <w:tc>
          <w:tcPr/>
          <w:p>
            <w:pPr>
              <w:pStyle w:val="Compact"/>
              <w:jc w:val="right"/>
            </w:pPr>
            <w:r>
              <w:t xml:space="preserve">€1,921.92</w:t>
            </w:r>
          </w:p>
        </w:tc>
      </w:tr>
      <w:tr>
        <w:tc>
          <w:tcPr/>
          <w:p>
            <w:pPr>
              <w:pStyle w:val="Compact"/>
              <w:jc w:val="left"/>
            </w:pPr>
            <w:r>
              <w:t xml:space="preserve">GRAND TOTAL (Incl. VAT)</w:t>
            </w:r>
          </w:p>
        </w:tc>
        <w:tc>
          <w:tcPr/>
          <w:p>
            <w:pPr>
              <w:pStyle w:val="Compact"/>
              <w:jc w:val="right"/>
            </w:pPr>
            <w:r>
              <w:t xml:space="preserve">€11,073.92</w:t>
            </w:r>
          </w:p>
        </w:tc>
      </w:tr>
    </w:tbl>
    <w:p>
      <w:pPr>
        <w:pStyle w:val="BodyText"/>
      </w:pPr>
      <w:r>
        <w:t xml:space="preserve">All prices are quoted in Euros (EUR). VAT is applied at the standard Spanish rate of 21% as applicable in Madrid, Spain. Certain pharmaceutical products may be subject to reduced VAT rates of 10% or 4% as per Spanish tax legislation (Ley 37/1992 del IVA).</w:t>
      </w:r>
    </w:p>
    <w:bookmarkEnd w:id="22"/>
    <w:bookmarkStart w:id="24" w:name="X985eb999f0cfcda5f1af1a675bf0b7c2e0a6c64"/>
    <w:p>
      <w:pPr>
        <w:pStyle w:val="Heading2"/>
      </w:pPr>
      <w:r>
        <w:t xml:space="preserve">Terms and Conditions of This Quotation Estimate</w:t>
      </w:r>
    </w:p>
    <w:bookmarkStart w:id="23" w:name="Xc86607bfb99d27f9bd1541ef59de1669fb6a4b7"/>
    <w:p>
      <w:pPr>
        <w:pStyle w:val="Heading3"/>
      </w:pPr>
      <w:r>
        <w:t xml:space="preserve">Important Conditions – Chemist Services in Spain Madrid</w:t>
      </w:r>
    </w:p>
    <w:p>
      <w:pPr>
        <w:pStyle w:val="FirstParagraph"/>
      </w:pPr>
      <w:r>
        <w:rPr>
          <w:bCs/>
          <w:b/>
        </w:rPr>
        <w:t xml:space="preserve">1. Validity:</w:t>
      </w:r>
      <w:r>
        <w:t xml:space="preserve"> </w:t>
      </w:r>
      <w:r>
        <w:t xml:space="preserve">This Quotation Estimate is valid for thirty (30) calendar days from the date of issue. After the expiry date, prices may be revised due to fluctuations in pharmaceutical supply costs within the Spain Madrid market.</w:t>
      </w:r>
    </w:p>
    <w:p>
      <w:pPr>
        <w:pStyle w:val="BodyText"/>
      </w:pPr>
      <w:r>
        <w:rPr>
          <w:bCs/>
          <w:b/>
        </w:rPr>
        <w:t xml:space="preserve">2. Acceptance:</w:t>
      </w:r>
      <w:r>
        <w:t xml:space="preserve"> </w:t>
      </w:r>
      <w:r>
        <w:t xml:space="preserve">Acceptance of this Quotation Estimate constitutes a binding agreement between Pharmacia Central Madrid S.L. (the Chemist provider) and Clínica San Rafael S.L. (the Client) for the delivery of the chemist services and products described herein.</w:t>
      </w:r>
    </w:p>
    <w:p>
      <w:pPr>
        <w:pStyle w:val="BodyText"/>
      </w:pPr>
      <w:r>
        <w:rPr>
          <w:bCs/>
          <w:b/>
        </w:rPr>
        <w:t xml:space="preserve">3. Payment:</w:t>
      </w:r>
      <w:r>
        <w:t xml:space="preserve"> </w:t>
      </w:r>
      <w:r>
        <w:t xml:space="preserve">Payment is due within thirty (30) days of the invoice date. Late payments shall incur interest at the rate established by the Spanish Law on Late Payment in Commercial Transactions (Ley 3/2004).</w:t>
      </w:r>
    </w:p>
    <w:p>
      <w:pPr>
        <w:pStyle w:val="BodyText"/>
      </w:pPr>
      <w:r>
        <w:rPr>
          <w:bCs/>
          <w:b/>
        </w:rPr>
        <w:t xml:space="preserve">4. Regulatory Compliance:</w:t>
      </w:r>
      <w:r>
        <w:t xml:space="preserve"> </w:t>
      </w:r>
      <w:r>
        <w:t xml:space="preserve">All chemist services provided under this Quotation Estimate shall comply with the Spanish Pharmacists' Code of Ethics, the Royal Decree 1013/2009 on pharmaceutical distribution, and all applicable AEMPS regulations governing the practice of pharmacy in Spain Madrid.</w:t>
      </w:r>
    </w:p>
    <w:p>
      <w:pPr>
        <w:pStyle w:val="BodyText"/>
      </w:pPr>
      <w:r>
        <w:rPr>
          <w:bCs/>
          <w:b/>
        </w:rPr>
        <w:t xml:space="preserve">5. Cancellation:</w:t>
      </w:r>
      <w:r>
        <w:t xml:space="preserve"> </w:t>
      </w:r>
      <w:r>
        <w:t xml:space="preserve">Either party may cancel this Quotation Estimate agreement with a written notice of fourteen (14) days. In the event of cancellation by the Client after services have commenced, a pro-rata charge for services already rendered by the chemist team shall apply.</w:t>
      </w:r>
    </w:p>
    <w:p>
      <w:pPr>
        <w:pStyle w:val="BodyText"/>
      </w:pPr>
      <w:r>
        <w:rPr>
          <w:bCs/>
          <w:b/>
        </w:rPr>
        <w:t xml:space="preserve">6. Liability:</w:t>
      </w:r>
      <w:r>
        <w:t xml:space="preserve"> </w:t>
      </w:r>
      <w:r>
        <w:t xml:space="preserve">Pharmacia Central Madrid S.L. shall not be held liable for adverse outcomes arising from the misuse of pharmaceutical products by end-users. All chemist dispensing and compounding activities shall be performed by qualified and registered pharmacists in Spain Madrid.</w:t>
      </w:r>
    </w:p>
    <w:p>
      <w:pPr>
        <w:pStyle w:val="BodyText"/>
      </w:pPr>
      <w:r>
        <w:rPr>
          <w:bCs/>
          <w:b/>
        </w:rPr>
        <w:t xml:space="preserve">7. Governing Law:</w:t>
      </w:r>
      <w:r>
        <w:t xml:space="preserve"> </w:t>
      </w:r>
      <w:r>
        <w:t xml:space="preserve">This Quotation Estimate shall be governed by and interpreted in accordance with the laws of Spain. Any disputes shall be resolved by the competent courts of Madrid, Spain.</w:t>
      </w:r>
    </w:p>
    <w:p>
      <w:pPr>
        <w:pStyle w:val="BodyText"/>
      </w:pPr>
      <w:r>
        <w:rPr>
          <w:bCs/>
          <w:b/>
        </w:rPr>
        <w:t xml:space="preserve">8. Confidentiality:</w:t>
      </w:r>
      <w:r>
        <w:t xml:space="preserve"> </w:t>
      </w:r>
      <w:r>
        <w:t xml:space="preserve">All patient data and clinical information handled by the chemist team in the course of providing services under this Quotation Estimate shall be treated in strict accordance with the Spanish Organic Law 3/2018 on Personal Data Protection and the EU General Data Protection Regulation (GDPR).</w:t>
      </w:r>
    </w:p>
    <w:bookmarkEnd w:id="23"/>
    <w:p>
      <w:pPr>
        <w:pStyle w:val="BodyText"/>
      </w:pPr>
      <w:r>
        <w:rPr>
          <w:bCs/>
          <w:b/>
        </w:rPr>
        <w:t xml:space="preserve">For Pharmacia Central Madrid S.L.</w:t>
      </w:r>
      <w:r>
        <w:br/>
      </w:r>
      <w:r>
        <w:t xml:space="preserve">(Chemist Provider – Spain Madrid)</w:t>
      </w:r>
      <w:r>
        <w:br/>
      </w:r>
      <w:r>
        <w:t xml:space="preserve">Name: Dr. Carlos Herrera, Pharm.D.</w:t>
      </w:r>
      <w:r>
        <w:br/>
      </w:r>
      <w:r>
        <w:t xml:space="preserve">Signature &amp; Date: _________________________</w:t>
      </w:r>
    </w:p>
    <w:p>
      <w:pPr>
        <w:pStyle w:val="BodyText"/>
      </w:pPr>
      <w:r>
        <w:rPr>
          <w:bCs/>
          <w:b/>
        </w:rPr>
        <w:t xml:space="preserve">For Clínica San Rafael S.L.</w:t>
      </w:r>
      <w:r>
        <w:br/>
      </w:r>
      <w:r>
        <w:t xml:space="preserve">(Client – Spain Madrid)</w:t>
      </w:r>
      <w:r>
        <w:br/>
      </w:r>
      <w:r>
        <w:t xml:space="preserve">Name: Dr. Elena Martínez</w:t>
      </w:r>
      <w:r>
        <w:br/>
      </w:r>
      <w:r>
        <w:t xml:space="preserve">Signature &amp; Date: _________________________</w:t>
      </w:r>
    </w:p>
    <w:p>
      <w:pPr>
        <w:pStyle w:val="BodyText"/>
      </w:pPr>
      <w:r>
        <w:t xml:space="preserve">Pharmacia Central Madrid S.L. | Licensed Chemist &amp; Pharmaceutical Provider | Spain Madrid</w:t>
      </w:r>
      <w:r>
        <w:br/>
      </w:r>
      <w:r>
        <w:t xml:space="preserve">Registered with the Colegio Oficial de Farmacéuticos de Madrid | CIF: B-84729105</w:t>
      </w:r>
      <w:r>
        <w:br/>
      </w:r>
      <w:r>
        <w:t xml:space="preserve">This Quotation Estimate document was generated on 12 June 2025 | Document Ref: QTE-2025-0487</w:t>
      </w:r>
      <w:r>
        <w:br/>
      </w:r>
      <w:r>
        <w:t xml:space="preserve">For queries regarding this Quotation Estimate, please contact our chemist services team at +34 915 428 730 or info@farmaciacentralmadrid.es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Chemist Services - Spain Madrid</dc:title>
  <dc:creator/>
  <dc:language>en</dc:language>
  <cp:keywords/>
  <dcterms:created xsi:type="dcterms:W3CDTF">2026-10-10T04:01:21Z</dcterms:created>
  <dcterms:modified xsi:type="dcterms:W3CDTF">2026-10-10T04:01:21Z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