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chemist-tanzania-dar-es-salaam"/>
    <w:p>
      <w:pPr>
        <w:pStyle w:val="Heading1"/>
      </w:pPr>
      <w:r>
        <w:t xml:space="preserve">Chemist Tanzania Dar es Salaam</w:t>
      </w:r>
    </w:p>
    <w:p>
      <w:pPr>
        <w:pStyle w:val="FirstParagraph"/>
      </w:pPr>
      <w:r>
        <w:t xml:space="preserve">Professional Pharmacy &amp; Pharmaceutical Supply Services</w:t>
      </w:r>
    </w:p>
    <w:p>
      <w:pPr>
        <w:pStyle w:val="BodyText"/>
      </w:pPr>
      <w:r>
        <w:t xml:space="preserve">P.O. Box 4521, Mbezi Beach Road, Kariakoo, Dar es Salaam, Tanzania</w:t>
      </w:r>
    </w:p>
    <w:p>
      <w:pPr>
        <w:pStyle w:val="BodyText"/>
      </w:pPr>
      <w:r>
        <w:t xml:space="preserve">Tel: +255 22 212 3456 | Email: info@chemisttds.co.tz</w:t>
      </w:r>
    </w:p>
    <w:p>
      <w:pPr>
        <w:pStyle w:val="BodyText"/>
      </w:pPr>
      <w:r>
        <w:t xml:space="preserve">Licence No: TMDA/PHARM/2024/00871 | VAT Reg: 123-456-789</w:t>
      </w:r>
    </w:p>
    <w:p>
      <w:pPr>
        <w:pStyle w:val="BodyText"/>
      </w:pPr>
      <w:r>
        <w:t xml:space="preserve">Tanzania Dar es Salaam</w:t>
      </w:r>
    </w:p>
    <w:bookmarkEnd w:id="20"/>
    <w:p>
      <w:pPr>
        <w:pStyle w:val="BodyText"/>
      </w:pPr>
      <w:r>
        <w:t xml:space="preserve">Quotation Estimate</w:t>
      </w:r>
    </w:p>
    <w:p>
      <w:pPr>
        <w:pStyle w:val="BodyText"/>
      </w:pPr>
      <w:r>
        <w:rPr>
          <w:bCs/>
          <w:b/>
        </w:rPr>
        <w:t xml:space="preserve">Quotation No:</w:t>
      </w:r>
      <w:r>
        <w:t xml:space="preserve"> </w:t>
      </w:r>
      <w:r>
        <w:t xml:space="preserve">QTE-2025-TDS-0347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Mr. James M. Mushi, Senior Pharmacist</w:t>
      </w:r>
    </w:p>
    <w:p>
      <w:pPr>
        <w:pStyle w:val="BodyText"/>
      </w:pPr>
      <w:r>
        <w:rPr>
          <w:bCs/>
          <w:b/>
        </w:rPr>
        <w:t xml:space="preserve">Prepared For:</w:t>
      </w:r>
      <w:r>
        <w:br/>
      </w:r>
      <w:r>
        <w:t xml:space="preserve">Ms. Amina Hassan</w:t>
      </w:r>
      <w:r>
        <w:br/>
      </w:r>
      <w:r>
        <w:t xml:space="preserve">Dar es Salaam Regional Health Office</w:t>
      </w:r>
      <w:r>
        <w:br/>
      </w:r>
      <w:r>
        <w:t xml:space="preserve">Ministry of Health, Tanzania</w:t>
      </w:r>
      <w:r>
        <w:br/>
      </w:r>
      <w:r>
        <w:t xml:space="preserve">Plot 12, Samora Avenue, Ubungo</w:t>
      </w:r>
      <w:r>
        <w:br/>
      </w:r>
      <w:r>
        <w:t xml:space="preserve">Dar es Salaam, Tanzania</w:t>
      </w:r>
      <w:r>
        <w:br/>
      </w:r>
      <w:r>
        <w:rPr>
          <w:bCs/>
          <w:b/>
        </w:rPr>
        <w:t xml:space="preserve">Contact:</w:t>
      </w:r>
      <w:r>
        <w:t xml:space="preserve"> </w:t>
      </w:r>
      <w:r>
        <w:t xml:space="preserve">+255 754 123 456</w:t>
      </w:r>
    </w:p>
    <w:p>
      <w:pPr>
        <w:pStyle w:val="BodyText"/>
      </w:pPr>
      <w:r>
        <w:t xml:space="preserve">Dear Ms. Hassan,</w:t>
      </w:r>
    </w:p>
    <w:p>
      <w:pPr>
        <w:pStyle w:val="BodyText"/>
      </w:pPr>
      <w:r>
        <w:t xml:space="preserve">Thank you for your request for a</w:t>
      </w:r>
      <w:r>
        <w:t xml:space="preserve"> </w:t>
      </w:r>
      <w:r>
        <w:rPr>
          <w:bCs/>
          <w:b/>
        </w:rPr>
        <w:t xml:space="preserve">Quotation Estimate</w:t>
      </w:r>
      <w:r>
        <w:t xml:space="preserve"> </w:t>
      </w:r>
      <w:r>
        <w:t xml:space="preserve">for the supply of pharmaceutical products, medical supplies, and related services to the Dar es Salaam Regional Health Office. As a licensed</w:t>
      </w:r>
      <w:r>
        <w:t xml:space="preserve"> </w:t>
      </w:r>
      <w:r>
        <w:rPr>
          <w:bCs/>
          <w:b/>
        </w:rPr>
        <w:t xml:space="preserve">Chemist</w:t>
      </w:r>
      <w:r>
        <w:t xml:space="preserve"> </w:t>
      </w:r>
      <w:r>
        <w:t xml:space="preserve">operating in</w:t>
      </w:r>
      <w:r>
        <w:t xml:space="preserve"> </w:t>
      </w:r>
      <w:r>
        <w:rPr>
          <w:bCs/>
          <w:b/>
        </w:rPr>
        <w:t xml:space="preserve">Tanzania Dar es Salaam</w:t>
      </w:r>
      <w:r>
        <w:t xml:space="preserve">, we are pleased to present this detailed estimate for your review and approval. All products listed below comply with the Tanzania Food and Drugs Authority (TFDA) regulations and meet the quality standards required for public health facilities in</w:t>
      </w:r>
      <w:r>
        <w:t xml:space="preserve"> </w:t>
      </w:r>
      <w:r>
        <w:rPr>
          <w:bCs/>
          <w:b/>
        </w:rPr>
        <w:t xml:space="preserve">Tanzania Dar es Salaam</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Price (TZS)</w:t>
            </w:r>
          </w:p>
        </w:tc>
      </w:tr>
      <w:tr>
        <w:tc>
          <w:tcPr/>
          <w:p>
            <w:pPr>
              <w:pStyle w:val="Compact"/>
              <w:jc w:val="left"/>
            </w:pPr>
            <w:r>
              <w:t xml:space="preserve">1</w:t>
            </w:r>
          </w:p>
        </w:tc>
        <w:tc>
          <w:tcPr/>
          <w:p>
            <w:pPr>
              <w:pStyle w:val="Compact"/>
              <w:jc w:val="left"/>
            </w:pPr>
            <w:r>
              <w:t xml:space="preserve">Amoxicillin 500mg Capsules (TFDA Approved)</w:t>
            </w:r>
          </w:p>
        </w:tc>
        <w:tc>
          <w:tcPr/>
          <w:p>
            <w:pPr>
              <w:pStyle w:val="Compact"/>
              <w:jc w:val="left"/>
            </w:pPr>
            <w:r>
              <w:t xml:space="preserve">Box (50 caps)</w:t>
            </w:r>
          </w:p>
        </w:tc>
        <w:tc>
          <w:tcPr/>
          <w:p>
            <w:pPr>
              <w:pStyle w:val="Compact"/>
              <w:jc w:val="left"/>
            </w:pPr>
            <w:r>
              <w:t xml:space="preserve">200</w:t>
            </w:r>
          </w:p>
        </w:tc>
        <w:tc>
          <w:tcPr/>
          <w:p>
            <w:pPr>
              <w:pStyle w:val="Compact"/>
              <w:jc w:val="left"/>
            </w:pPr>
            <w:r>
              <w:t xml:space="preserve">12,500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Paracetamol 500mg Tablets (TFDA Approved)</w:t>
            </w:r>
          </w:p>
        </w:tc>
        <w:tc>
          <w:tcPr/>
          <w:p>
            <w:pPr>
              <w:pStyle w:val="Compact"/>
              <w:jc w:val="left"/>
            </w:pPr>
            <w:r>
              <w:t xml:space="preserve">Box (100 tabs)</w:t>
            </w:r>
          </w:p>
        </w:tc>
        <w:tc>
          <w:tcPr/>
          <w:p>
            <w:pPr>
              <w:pStyle w:val="Compact"/>
              <w:jc w:val="left"/>
            </w:pPr>
            <w:r>
              <w:t xml:space="preserve">500</w:t>
            </w:r>
          </w:p>
        </w:tc>
        <w:tc>
          <w:tcPr/>
          <w:p>
            <w:pPr>
              <w:pStyle w:val="Compact"/>
              <w:jc w:val="left"/>
            </w:pPr>
            <w:r>
              <w:t xml:space="preserve">8,000</w:t>
            </w:r>
          </w:p>
        </w:tc>
        <w:tc>
          <w:tcPr/>
          <w:p>
            <w:pPr>
              <w:pStyle w:val="Compact"/>
              <w:jc w:val="left"/>
            </w:pPr>
            <w:r>
              <w:t xml:space="preserve">4,000,000</w:t>
            </w:r>
          </w:p>
        </w:tc>
      </w:tr>
      <w:tr>
        <w:tc>
          <w:tcPr/>
          <w:p>
            <w:pPr>
              <w:pStyle w:val="Compact"/>
              <w:jc w:val="left"/>
            </w:pPr>
            <w:r>
              <w:t xml:space="preserve">3</w:t>
            </w:r>
          </w:p>
        </w:tc>
        <w:tc>
          <w:tcPr/>
          <w:p>
            <w:pPr>
              <w:pStyle w:val="Compact"/>
              <w:jc w:val="left"/>
            </w:pPr>
            <w:r>
              <w:t xml:space="preserve">Oral Rehydration Salts (ORS) Sachets</w:t>
            </w:r>
          </w:p>
        </w:tc>
        <w:tc>
          <w:tcPr/>
          <w:p>
            <w:pPr>
              <w:pStyle w:val="Compact"/>
              <w:jc w:val="left"/>
            </w:pPr>
            <w:r>
              <w:t xml:space="preserve">Box (20 sachets)</w:t>
            </w:r>
          </w:p>
        </w:tc>
        <w:tc>
          <w:tcPr/>
          <w:p>
            <w:pPr>
              <w:pStyle w:val="Compact"/>
              <w:jc w:val="left"/>
            </w:pPr>
            <w:r>
              <w:t xml:space="preserve">300</w:t>
            </w:r>
          </w:p>
        </w:tc>
        <w:tc>
          <w:tcPr/>
          <w:p>
            <w:pPr>
              <w:pStyle w:val="Compact"/>
              <w:jc w:val="left"/>
            </w:pPr>
            <w:r>
              <w:t xml:space="preserve">6,500</w:t>
            </w:r>
          </w:p>
        </w:tc>
        <w:tc>
          <w:tcPr/>
          <w:p>
            <w:pPr>
              <w:pStyle w:val="Compact"/>
              <w:jc w:val="left"/>
            </w:pPr>
            <w:r>
              <w:t xml:space="preserve">1,950,000</w:t>
            </w:r>
          </w:p>
        </w:tc>
      </w:tr>
      <w:tr>
        <w:tc>
          <w:tcPr/>
          <w:p>
            <w:pPr>
              <w:pStyle w:val="Compact"/>
              <w:jc w:val="left"/>
            </w:pPr>
            <w:r>
              <w:t xml:space="preserve">4</w:t>
            </w:r>
          </w:p>
        </w:tc>
        <w:tc>
          <w:tcPr/>
          <w:p>
            <w:pPr>
              <w:pStyle w:val="Compact"/>
              <w:jc w:val="left"/>
            </w:pPr>
            <w:r>
              <w:t xml:space="preserve">Antimalarial – Artemether/Lumefantrine 20/120mg</w:t>
            </w:r>
          </w:p>
        </w:tc>
        <w:tc>
          <w:tcPr/>
          <w:p>
            <w:pPr>
              <w:pStyle w:val="Compact"/>
              <w:jc w:val="left"/>
            </w:pPr>
            <w:r>
              <w:t xml:space="preserve">Box (6 tabs)</w:t>
            </w:r>
          </w:p>
        </w:tc>
        <w:tc>
          <w:tcPr/>
          <w:p>
            <w:pPr>
              <w:pStyle w:val="Compact"/>
              <w:jc w:val="left"/>
            </w:pPr>
            <w:r>
              <w:t xml:space="preserve">400</w:t>
            </w:r>
          </w:p>
        </w:tc>
        <w:tc>
          <w:tcPr/>
          <w:p>
            <w:pPr>
              <w:pStyle w:val="Compact"/>
              <w:jc w:val="left"/>
            </w:pPr>
            <w:r>
              <w:t xml:space="preserve">15,000</w:t>
            </w:r>
          </w:p>
        </w:tc>
        <w:tc>
          <w:tcPr/>
          <w:p>
            <w:pPr>
              <w:pStyle w:val="Compact"/>
              <w:jc w:val="left"/>
            </w:pPr>
            <w:r>
              <w:t xml:space="preserve">6,000,000</w:t>
            </w:r>
          </w:p>
        </w:tc>
      </w:tr>
      <w:tr>
        <w:tc>
          <w:tcPr/>
          <w:p>
            <w:pPr>
              <w:pStyle w:val="Compact"/>
              <w:jc w:val="left"/>
            </w:pPr>
            <w:r>
              <w:t xml:space="preserve">5</w:t>
            </w:r>
          </w:p>
        </w:tc>
        <w:tc>
          <w:tcPr/>
          <w:p>
            <w:pPr>
              <w:pStyle w:val="Compact"/>
              <w:jc w:val="left"/>
            </w:pPr>
            <w:r>
              <w:t xml:space="preserve">Normal Saline 0.9% IV Infusion Bags (500ml)</w:t>
            </w:r>
          </w:p>
        </w:tc>
        <w:tc>
          <w:tcPr/>
          <w:p>
            <w:pPr>
              <w:pStyle w:val="Compact"/>
              <w:jc w:val="left"/>
            </w:pPr>
            <w:r>
              <w:t xml:space="preserve">Bag</w:t>
            </w:r>
          </w:p>
        </w:tc>
        <w:tc>
          <w:tcPr/>
          <w:p>
            <w:pPr>
              <w:pStyle w:val="Compact"/>
              <w:jc w:val="left"/>
            </w:pPr>
            <w:r>
              <w:t xml:space="preserve">1,000</w:t>
            </w:r>
          </w:p>
        </w:tc>
        <w:tc>
          <w:tcPr/>
          <w:p>
            <w:pPr>
              <w:pStyle w:val="Compact"/>
              <w:jc w:val="left"/>
            </w:pPr>
            <w:r>
              <w:t xml:space="preserve">4,500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Sterile Syringes 5ml (Single Use)</w:t>
            </w:r>
          </w:p>
        </w:tc>
        <w:tc>
          <w:tcPr/>
          <w:p>
            <w:pPr>
              <w:pStyle w:val="Compact"/>
              <w:jc w:val="left"/>
            </w:pPr>
            <w:r>
              <w:t xml:space="preserve">Box (100 pcs)</w:t>
            </w:r>
          </w:p>
        </w:tc>
        <w:tc>
          <w:tcPr/>
          <w:p>
            <w:pPr>
              <w:pStyle w:val="Compact"/>
              <w:jc w:val="left"/>
            </w:pPr>
            <w:r>
              <w:t xml:space="preserve">150</w:t>
            </w:r>
          </w:p>
        </w:tc>
        <w:tc>
          <w:tcPr/>
          <w:p>
            <w:pPr>
              <w:pStyle w:val="Compact"/>
              <w:jc w:val="left"/>
            </w:pPr>
            <w:r>
              <w:t xml:space="preserve">18,000</w:t>
            </w:r>
          </w:p>
        </w:tc>
        <w:tc>
          <w:tcPr/>
          <w:p>
            <w:pPr>
              <w:pStyle w:val="Compact"/>
              <w:jc w:val="left"/>
            </w:pPr>
            <w:r>
              <w:t xml:space="preserve">2,700,000</w:t>
            </w:r>
          </w:p>
        </w:tc>
      </w:tr>
      <w:tr>
        <w:tc>
          <w:tcPr/>
          <w:p>
            <w:pPr>
              <w:pStyle w:val="Compact"/>
              <w:jc w:val="left"/>
            </w:pPr>
            <w:r>
              <w:t xml:space="preserve">7</w:t>
            </w:r>
          </w:p>
        </w:tc>
        <w:tc>
          <w:tcPr/>
          <w:p>
            <w:pPr>
              <w:pStyle w:val="Compact"/>
              <w:jc w:val="left"/>
            </w:pPr>
            <w:r>
              <w:t xml:space="preserve">Antiseptic Solution – Chlorhexidine 0.5% (500ml)</w:t>
            </w:r>
          </w:p>
        </w:tc>
        <w:tc>
          <w:tcPr/>
          <w:p>
            <w:pPr>
              <w:pStyle w:val="Compact"/>
              <w:jc w:val="left"/>
            </w:pPr>
            <w:r>
              <w:t xml:space="preserve">Bottle</w:t>
            </w:r>
          </w:p>
        </w:tc>
        <w:tc>
          <w:tcPr/>
          <w:p>
            <w:pPr>
              <w:pStyle w:val="Compact"/>
              <w:jc w:val="left"/>
            </w:pPr>
            <w:r>
              <w:t xml:space="preserve">100</w:t>
            </w:r>
          </w:p>
        </w:tc>
        <w:tc>
          <w:tcPr/>
          <w:p>
            <w:pPr>
              <w:pStyle w:val="Compact"/>
              <w:jc w:val="left"/>
            </w:pPr>
            <w:r>
              <w:t xml:space="preserve">14,000</w:t>
            </w:r>
          </w:p>
        </w:tc>
        <w:tc>
          <w:tcPr/>
          <w:p>
            <w:pPr>
              <w:pStyle w:val="Compact"/>
              <w:jc w:val="left"/>
            </w:pPr>
            <w:r>
              <w:t xml:space="preserve">1,400,000</w:t>
            </w:r>
          </w:p>
        </w:tc>
      </w:tr>
      <w:tr>
        <w:tc>
          <w:tcPr/>
          <w:p>
            <w:pPr>
              <w:pStyle w:val="Compact"/>
              <w:jc w:val="left"/>
            </w:pPr>
            <w:r>
              <w:t xml:space="preserve">8</w:t>
            </w:r>
          </w:p>
        </w:tc>
        <w:tc>
          <w:tcPr/>
          <w:p>
            <w:pPr>
              <w:pStyle w:val="Compact"/>
              <w:jc w:val="left"/>
            </w:pPr>
            <w:r>
              <w:t xml:space="preserve">Pharmaceutical Cold Chain Storage Unit (200L)</w:t>
            </w:r>
          </w:p>
        </w:tc>
        <w:tc>
          <w:tcPr/>
          <w:p>
            <w:pPr>
              <w:pStyle w:val="Compact"/>
              <w:jc w:val="left"/>
            </w:pPr>
            <w:r>
              <w:t xml:space="preserve">Unit</w:t>
            </w:r>
          </w:p>
        </w:tc>
        <w:tc>
          <w:tcPr/>
          <w:p>
            <w:pPr>
              <w:pStyle w:val="Compact"/>
              <w:jc w:val="left"/>
            </w:pPr>
            <w:r>
              <w:t xml:space="preserve">2</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9</w:t>
            </w:r>
          </w:p>
        </w:tc>
        <w:tc>
          <w:tcPr/>
          <w:p>
            <w:pPr>
              <w:pStyle w:val="Compact"/>
              <w:jc w:val="left"/>
            </w:pPr>
            <w:r>
              <w:t xml:space="preserve">Pharmacy Inventory Management Software (Annual License)</w:t>
            </w:r>
          </w:p>
        </w:tc>
        <w:tc>
          <w:tcPr/>
          <w:p>
            <w:pPr>
              <w:pStyle w:val="Compact"/>
              <w:jc w:val="left"/>
            </w:pPr>
            <w:r>
              <w:t xml:space="preserve">License</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10</w:t>
            </w:r>
          </w:p>
        </w:tc>
        <w:tc>
          <w:tcPr/>
          <w:p>
            <w:pPr>
              <w:pStyle w:val="Compact"/>
              <w:jc w:val="left"/>
            </w:pPr>
            <w:r>
              <w:t xml:space="preserve">On-site Chemist Consultation &amp; Staff Training (5 days)</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3,000,000</w:t>
            </w:r>
          </w:p>
        </w:tc>
        <w:tc>
          <w:tcPr/>
          <w:p>
            <w:pPr>
              <w:pStyle w:val="Compact"/>
              <w:jc w:val="left"/>
            </w:pPr>
            <w:r>
              <w:t xml:space="preserve">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30,250,000</w:t>
            </w:r>
          </w:p>
        </w:tc>
      </w:tr>
      <w:tr>
        <w:tc>
          <w:tcPr/>
          <w:p>
            <w:pPr>
              <w:pStyle w:val="Compact"/>
              <w:jc w:val="left"/>
            </w:pPr>
            <w:r>
              <w:t xml:space="preserve">VAT (18%)</w:t>
            </w:r>
          </w:p>
        </w:tc>
        <w:tc>
          <w:tcPr/>
          <w:p>
            <w:pPr>
              <w:pStyle w:val="Compact"/>
              <w:jc w:val="right"/>
            </w:pPr>
            <w:r>
              <w:t xml:space="preserve">5,445,000</w:t>
            </w:r>
          </w:p>
        </w:tc>
      </w:tr>
      <w:tr>
        <w:tc>
          <w:tcPr/>
          <w:p>
            <w:pPr>
              <w:pStyle w:val="Compact"/>
              <w:jc w:val="left"/>
            </w:pPr>
            <w:r>
              <w:t xml:space="preserve">Delivery &amp; Installation (Dar es Salaam)</w:t>
            </w:r>
          </w:p>
        </w:tc>
        <w:tc>
          <w:tcPr/>
          <w:p>
            <w:pPr>
              <w:pStyle w:val="Compact"/>
              <w:jc w:val="right"/>
            </w:pPr>
            <w:r>
              <w:t xml:space="preserve">750,000</w:t>
            </w:r>
          </w:p>
        </w:tc>
      </w:tr>
      <w:tr>
        <w:tc>
          <w:tcPr/>
          <w:p>
            <w:pPr>
              <w:pStyle w:val="Compact"/>
              <w:jc w:val="left"/>
            </w:pPr>
            <w:r>
              <w:t xml:space="preserve">Grand Total (TZS)</w:t>
            </w:r>
          </w:p>
        </w:tc>
        <w:tc>
          <w:tcPr/>
          <w:p>
            <w:pPr>
              <w:pStyle w:val="Compact"/>
              <w:jc w:val="right"/>
            </w:pPr>
            <w:r>
              <w:t xml:space="preserve">36,445,000</w:t>
            </w:r>
          </w:p>
        </w:tc>
      </w:tr>
    </w:tbl>
    <w:bookmarkStart w:id="21" w:name="X985eb999f0cfcda5f1af1a675bf0b7c2e0a6c64"/>
    <w:p>
      <w:pPr>
        <w:pStyle w:val="Heading3"/>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days from the date of issue. After this period, prices may be subject to revision due to market fluctuations in</w:t>
      </w:r>
      <w:r>
        <w:t xml:space="preserve"> </w:t>
      </w:r>
      <w:r>
        <w:rPr>
          <w:bCs/>
          <w:b/>
        </w:rPr>
        <w:t xml:space="preserve">Tanzania Dar es Salaam</w:t>
      </w:r>
      <w:r>
        <w:t xml:space="preserve">.</w:t>
      </w:r>
    </w:p>
    <w:p>
      <w:pPr>
        <w:numPr>
          <w:ilvl w:val="0"/>
          <w:numId w:val="1001"/>
        </w:numPr>
        <w:pStyle w:val="Compact"/>
      </w:pPr>
      <w:r>
        <w:t xml:space="preserve">All pharmaceutical products supplied by this</w:t>
      </w:r>
      <w:r>
        <w:t xml:space="preserve"> </w:t>
      </w:r>
      <w:r>
        <w:rPr>
          <w:bCs/>
          <w:b/>
        </w:rPr>
        <w:t xml:space="preserve">Chemist</w:t>
      </w:r>
      <w:r>
        <w:t xml:space="preserve"> </w:t>
      </w:r>
      <w:r>
        <w:t xml:space="preserve">are sourced from TFDA-registered manufacturers and distributors, ensuring full compliance with Tanzanian pharmaceutical regulations.</w:t>
      </w:r>
    </w:p>
    <w:p>
      <w:pPr>
        <w:numPr>
          <w:ilvl w:val="0"/>
          <w:numId w:val="1001"/>
        </w:numPr>
        <w:pStyle w:val="Compact"/>
      </w:pPr>
      <w:r>
        <w:t xml:space="preserve">Payment terms: 50% advance payment upon acceptance of this</w:t>
      </w:r>
      <w:r>
        <w:t xml:space="preserve"> </w:t>
      </w:r>
      <w:r>
        <w:rPr>
          <w:bCs/>
          <w:b/>
        </w:rPr>
        <w:t xml:space="preserve">Quotation Estimate</w:t>
      </w:r>
      <w:r>
        <w:t xml:space="preserve">, and 50% balance upon delivery and acceptance of goods at the designated site in Dar es Salaam.</w:t>
      </w:r>
    </w:p>
    <w:p>
      <w:pPr>
        <w:numPr>
          <w:ilvl w:val="0"/>
          <w:numId w:val="1001"/>
        </w:numPr>
        <w:pStyle w:val="Compact"/>
      </w:pPr>
      <w:r>
        <w:t xml:space="preserve">Delivery is estimated within seven (7) working days from the date of confirmed order and receipt of advance payment. Delivery is limited to the Dar es Salaam urban and peri-urban areas.</w:t>
      </w:r>
    </w:p>
    <w:p>
      <w:pPr>
        <w:numPr>
          <w:ilvl w:val="0"/>
          <w:numId w:val="1001"/>
        </w:numPr>
        <w:pStyle w:val="Compact"/>
      </w:pPr>
      <w:r>
        <w:t xml:space="preserve">All products carry a minimum of twelve (12) months remaining shelf life at the time of delivery. The</w:t>
      </w:r>
      <w:r>
        <w:t xml:space="preserve"> </w:t>
      </w:r>
      <w:r>
        <w:rPr>
          <w:bCs/>
          <w:b/>
        </w:rPr>
        <w:t xml:space="preserve">Chemist</w:t>
      </w:r>
      <w:r>
        <w:t xml:space="preserve"> </w:t>
      </w:r>
      <w:r>
        <w:t xml:space="preserve">guarantees full product authenticity and traceability.</w:t>
      </w:r>
    </w:p>
    <w:p>
      <w:pPr>
        <w:numPr>
          <w:ilvl w:val="0"/>
          <w:numId w:val="1001"/>
        </w:numPr>
        <w:pStyle w:val="Compact"/>
      </w:pPr>
      <w:r>
        <w:t xml:space="preserve">The on-site consultation and training service will be conducted by a registered pharmacist and two senior pharmacy technicians from our</w:t>
      </w:r>
      <w:r>
        <w:t xml:space="preserve"> </w:t>
      </w:r>
      <w:r>
        <w:rPr>
          <w:bCs/>
          <w:b/>
        </w:rPr>
        <w:t xml:space="preserve">Chemist</w:t>
      </w:r>
      <w:r>
        <w:t xml:space="preserve"> </w:t>
      </w:r>
      <w:r>
        <w:t xml:space="preserve">team in</w:t>
      </w:r>
      <w:r>
        <w:t xml:space="preserve"> </w:t>
      </w:r>
      <w:r>
        <w:rPr>
          <w:bCs/>
          <w:b/>
        </w:rPr>
        <w:t xml:space="preserve">Tanzania Dar es Salaam</w:t>
      </w:r>
      <w:r>
        <w:t xml:space="preserve">.</w:t>
      </w:r>
    </w:p>
    <w:p>
      <w:pPr>
        <w:numPr>
          <w:ilvl w:val="0"/>
          <w:numId w:val="1001"/>
        </w:numPr>
        <w:pStyle w:val="Compact"/>
      </w:pPr>
      <w:r>
        <w:t xml:space="preserve">Warranty: All equipment (cold chain storage units) carries a 24-month manufacturer warranty. Pharmaceutical products are non-returnable once opened.</w:t>
      </w:r>
    </w:p>
    <w:p>
      <w:pPr>
        <w:numPr>
          <w:ilvl w:val="0"/>
          <w:numId w:val="1001"/>
        </w:numPr>
        <w:pStyle w:val="Compact"/>
      </w:pPr>
      <w:r>
        <w:t xml:space="preserve">Any disputes arising from this</w:t>
      </w:r>
      <w:r>
        <w:t xml:space="preserve"> </w:t>
      </w:r>
      <w:r>
        <w:rPr>
          <w:bCs/>
          <w:b/>
        </w:rPr>
        <w:t xml:space="preserve">Quotation Estimate</w:t>
      </w:r>
      <w:r>
        <w:t xml:space="preserve"> </w:t>
      </w:r>
      <w:r>
        <w:t xml:space="preserve">shall be resolved under the laws of the United Republic of Tanzania, with jurisdiction in the courts of Dar es Salaam.</w:t>
      </w:r>
    </w:p>
    <w:p>
      <w:pPr>
        <w:numPr>
          <w:ilvl w:val="0"/>
          <w:numId w:val="1001"/>
        </w:numPr>
        <w:pStyle w:val="Compact"/>
      </w:pPr>
      <w:r>
        <w:t xml:space="preserve">This</w:t>
      </w:r>
      <w:r>
        <w:t xml:space="preserve"> </w:t>
      </w:r>
      <w:r>
        <w:rPr>
          <w:bCs/>
          <w:b/>
        </w:rPr>
        <w:t xml:space="preserve">Quotation Estimate</w:t>
      </w:r>
      <w:r>
        <w:t xml:space="preserve"> </w:t>
      </w:r>
      <w:r>
        <w:t xml:space="preserve">does not constitute a binding contract until formally accepted in writing by both parties and a Purchase Order is issued.</w:t>
      </w:r>
    </w:p>
    <w:bookmarkEnd w:id="21"/>
    <w:p>
      <w:pPr>
        <w:pStyle w:val="FirstParagraph"/>
      </w:pPr>
      <w:r>
        <w:rPr>
          <w:bCs/>
          <w:b/>
        </w:rPr>
        <w:t xml:space="preserve">Prepared and Issued By:</w:t>
      </w:r>
    </w:p>
    <w:p>
      <w:pPr>
        <w:pStyle w:val="BodyText"/>
      </w:pPr>
      <w:r>
        <w:t xml:space="preserve">Mr. James M. Mushi</w:t>
      </w:r>
      <w:r>
        <w:br/>
      </w:r>
      <w:r>
        <w:t xml:space="preserve">Senior Pharmacist / Authorized Signatory</w:t>
      </w:r>
      <w:r>
        <w:br/>
      </w:r>
      <w:r>
        <w:t xml:space="preserve">Chemist Tanzania Dar es Salaam</w:t>
      </w:r>
      <w:r>
        <w:br/>
      </w:r>
      <w:r>
        <w:t xml:space="preserve">Date: _______________</w:t>
      </w:r>
    </w:p>
    <w:p>
      <w:pPr>
        <w:pStyle w:val="BodyText"/>
      </w:pPr>
      <w:r>
        <w:rPr>
          <w:bCs/>
          <w:b/>
        </w:rPr>
        <w:t xml:space="preserve">Accepted By (Client):</w:t>
      </w:r>
    </w:p>
    <w:p>
      <w:pPr>
        <w:pStyle w:val="BodyText"/>
      </w:pPr>
      <w:r>
        <w:t xml:space="preserve">Ms. Amina Hassan</w:t>
      </w:r>
      <w:r>
        <w:br/>
      </w:r>
      <w:r>
        <w:t xml:space="preserve">Procurement Officer</w:t>
      </w:r>
      <w:r>
        <w:br/>
      </w:r>
      <w:r>
        <w:t xml:space="preserve">Dar es Salaam Regional Health Office</w:t>
      </w:r>
      <w:r>
        <w:br/>
      </w:r>
      <w:r>
        <w:t xml:space="preserve">Date: _______________</w:t>
      </w:r>
    </w:p>
    <w:p>
      <w:pPr>
        <w:pStyle w:val="BodyText"/>
      </w:pPr>
      <w:r>
        <w:rPr>
          <w:bCs/>
          <w:b/>
        </w:rPr>
        <w:t xml:space="preserve">Chemist Tanzania Dar es Salaam</w:t>
      </w:r>
      <w:r>
        <w:t xml:space="preserve"> </w:t>
      </w:r>
      <w:r>
        <w:t xml:space="preserve">| P.O. Box 4521, Mbezi Beach Road, Kariakoo, Dar es Salaam, Tanzania</w:t>
      </w:r>
    </w:p>
    <w:p>
      <w:pPr>
        <w:pStyle w:val="BodyText"/>
      </w:pPr>
      <w:r>
        <w:t xml:space="preserve">Tel: +255 22 212 3456 | Email: info@chemisttds.co.tz | Website: www.chemisttds.co.tz</w:t>
      </w:r>
    </w:p>
    <w:p>
      <w:pPr>
        <w:pStyle w:val="BodyText"/>
      </w:pPr>
      <w:r>
        <w:t xml:space="preserve">This Quotation Estimate document is the property of Chemist Tanzania Dar es Salaam. Unauthorized reproduction is prohibited.</w:t>
      </w:r>
    </w:p>
    <w:p>
      <w:pPr>
        <w:pStyle w:val="BodyText"/>
      </w:pPr>
      <w:r>
        <w:t xml:space="preserve">Document Ref: QTE-2025-TDS-0347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 Tanzania Dar es Salaam</dc:title>
  <dc:creator/>
  <dc:language>en</dc:language>
  <cp:keywords/>
  <dcterms:created xsi:type="dcterms:W3CDTF">2026-10-10T03:49:07Z</dcterms:created>
  <dcterms:modified xsi:type="dcterms:W3CDTF">2026-10-10T03:49:07Z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