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thames-valley-chemist-pharmacy-ltd"/>
    <w:p>
      <w:pPr>
        <w:pStyle w:val="Heading1"/>
      </w:pPr>
      <w:r>
        <w:t xml:space="preserve">Thames Valley Chemist &amp; Pharmacy Ltd</w:t>
      </w:r>
    </w:p>
    <w:p>
      <w:pPr>
        <w:pStyle w:val="FirstParagraph"/>
      </w:pPr>
      <w:r>
        <w:t xml:space="preserve">142 Oxford Street, London, W1D 2JE, United Kingdom</w:t>
      </w:r>
    </w:p>
    <w:p>
      <w:pPr>
        <w:pStyle w:val="BodyText"/>
      </w:pPr>
      <w:r>
        <w:t xml:space="preserve">Telephone: +44 (0)20 7946 0123 | Email: enquiries@thamesvalleychemist.co.uk</w:t>
      </w:r>
    </w:p>
    <w:p>
      <w:pPr>
        <w:pStyle w:val="BodyText"/>
      </w:pPr>
      <w:r>
        <w:t xml:space="preserve">Company Registration No. 08765432 | VAT No. GB 123 4567 89 | GPhC Licence No. 1234567</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QTE-2025-00487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days)</w:t>
            </w:r>
          </w:p>
        </w:tc>
      </w:tr>
      <w:tr>
        <w:tc>
          <w:tcPr/>
          <w:p>
            <w:pPr>
              <w:pStyle w:val="Compact"/>
              <w:jc w:val="left"/>
            </w:pPr>
            <w:r>
              <w:t xml:space="preserve">Prepared For:</w:t>
            </w:r>
          </w:p>
        </w:tc>
        <w:tc>
          <w:tcPr/>
          <w:p>
            <w:pPr>
              <w:pStyle w:val="Compact"/>
              <w:jc w:val="left"/>
            </w:pPr>
            <w:r>
              <w:t xml:space="preserve">St. Mary's Community Health Centre, 28 Paddington Row, London, W2 1AB, United Kingdom</w:t>
            </w:r>
          </w:p>
        </w:tc>
      </w:tr>
      <w:tr>
        <w:tc>
          <w:tcPr/>
          <w:p>
            <w:pPr>
              <w:pStyle w:val="Compact"/>
              <w:jc w:val="left"/>
            </w:pPr>
            <w:r>
              <w:t xml:space="preserve">Prepared By:</w:t>
            </w:r>
          </w:p>
        </w:tc>
        <w:tc>
          <w:tcPr/>
          <w:p>
            <w:pPr>
              <w:pStyle w:val="Compact"/>
              <w:jc w:val="left"/>
            </w:pPr>
            <w:r>
              <w:t xml:space="preserve">Mr. James Whitfield, Senior Pharmacist &amp; Operations Director</w:t>
            </w:r>
          </w:p>
        </w:tc>
      </w:tr>
      <w:tr>
        <w:tc>
          <w:tcPr/>
          <w:p>
            <w:pPr>
              <w:pStyle w:val="Compact"/>
              <w:jc w:val="left"/>
            </w:pPr>
            <w:r>
              <w:t xml:space="preserve">Service Location:</w:t>
            </w:r>
          </w:p>
        </w:tc>
        <w:tc>
          <w:tcPr/>
          <w:p>
            <w:pPr>
              <w:pStyle w:val="Compact"/>
              <w:jc w:val="left"/>
            </w:pPr>
            <w:r>
              <w:t xml:space="preserve">London, United Kingdom</w:t>
            </w:r>
          </w:p>
        </w:tc>
      </w:tr>
    </w:tbl>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has been prepared by Thames Valley Chemist &amp; Pharmacy Ltd, a fully registered and regulated</w:t>
      </w:r>
      <w:r>
        <w:t xml:space="preserve"> </w:t>
      </w:r>
      <w:r>
        <w:t xml:space="preserve">Chemist</w:t>
      </w:r>
      <w:r>
        <w:t xml:space="preserve"> </w:t>
      </w:r>
      <w:r>
        <w:t xml:space="preserve">operating in the heart of</w:t>
      </w:r>
      <w:r>
        <w:t xml:space="preserve"> </w:t>
      </w:r>
      <w:r>
        <w:t xml:space="preserve">United Kingdom London</w:t>
      </w:r>
      <w:r>
        <w:t xml:space="preserve">, in response to the formal request for a comprehensive supply and dispensing service agreement. This document outlines the estimated costs, deliverables, and professional services that our</w:t>
      </w:r>
      <w:r>
        <w:t xml:space="preserve"> </w:t>
      </w:r>
      <w:r>
        <w:t xml:space="preserve">Chemist</w:t>
      </w:r>
      <w:r>
        <w:t xml:space="preserve"> </w:t>
      </w:r>
      <w:r>
        <w:t xml:space="preserve">team will provide to St. Mary's Community Health Centre on an ongoing monthly basis. All pricing within this</w:t>
      </w:r>
      <w:r>
        <w:t xml:space="preserve"> </w:t>
      </w:r>
      <w:r>
        <w:t xml:space="preserve">Quotation Estimate</w:t>
      </w:r>
      <w:r>
        <w:t xml:space="preserve"> </w:t>
      </w:r>
      <w:r>
        <w:t xml:space="preserve">reflects current market rates applicable to pharmaceutical supply and dispensing operations within the</w:t>
      </w:r>
      <w:r>
        <w:t xml:space="preserve"> </w:t>
      </w:r>
      <w:r>
        <w:t xml:space="preserve">United Kingdom London</w:t>
      </w:r>
      <w:r>
        <w:t xml:space="preserve"> </w:t>
      </w:r>
      <w:r>
        <w:t xml:space="preserve">metropolitan area as of the date of issue.</w:t>
      </w:r>
    </w:p>
    <w:p>
      <w:pPr>
        <w:pStyle w:val="BodyText"/>
      </w:pPr>
      <w:r>
        <w:t xml:space="preserve">2. Itemised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Chemist Service / Product</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(GBP)</w:t>
            </w:r>
          </w:p>
        </w:tc>
        <w:tc>
          <w:tcPr/>
          <w:p>
            <w:pPr>
              <w:pStyle w:val="Compact"/>
              <w:jc w:val="left"/>
            </w:pPr>
            <w:r>
              <w:t xml:space="preserve">Extended Price (GBP)</w:t>
            </w:r>
          </w:p>
        </w:tc>
      </w:tr>
      <w:tr>
        <w:tc>
          <w:tcPr/>
          <w:p>
            <w:pPr>
              <w:pStyle w:val="Compact"/>
              <w:jc w:val="left"/>
            </w:pPr>
            <w:r>
              <w:t xml:space="preserve">01</w:t>
            </w:r>
          </w:p>
        </w:tc>
        <w:tc>
          <w:tcPr/>
          <w:p>
            <w:pPr>
              <w:pStyle w:val="Compact"/>
              <w:jc w:val="left"/>
            </w:pPr>
            <w:r>
              <w:t xml:space="preserve">Monthly supply of prescription-only medicines (POM) as per patient dispensing schedule, including all standard formulations, tablets, capsules, and liquid preparations sourced from GPhC-approved wholesalers in London, United Kingdom</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Over-the-counter (OTC) medicines and health products supply for the community health centre dispensary, including analgesics, antihistamines, gastrointestinal remedies, and topical preparations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03</w:t>
            </w:r>
          </w:p>
        </w:tc>
        <w:tc>
          <w:tcPr/>
          <w:p>
            <w:pPr>
              <w:pStyle w:val="Compact"/>
              <w:jc w:val="left"/>
            </w:pPr>
            <w:r>
              <w:t xml:space="preserve">Pharmaceutical compounding and preparation services by a qualified Chemist, including extemporaneous formulations, sterile preparations, and patient-specific dosage adjustments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4,750.00</w:t>
            </w:r>
          </w:p>
        </w:tc>
        <w:tc>
          <w:tcPr/>
          <w:p>
            <w:pPr>
              <w:pStyle w:val="Compact"/>
              <w:jc w:val="left"/>
            </w:pPr>
            <w:r>
              <w:t xml:space="preserve">57,000.00</w:t>
            </w:r>
          </w:p>
        </w:tc>
      </w:tr>
      <w:tr>
        <w:tc>
          <w:tcPr/>
          <w:p>
            <w:pPr>
              <w:pStyle w:val="Compact"/>
              <w:jc w:val="left"/>
            </w:pPr>
            <w:r>
              <w:t xml:space="preserve">04</w:t>
            </w:r>
          </w:p>
        </w:tc>
        <w:tc>
          <w:tcPr/>
          <w:p>
            <w:pPr>
              <w:pStyle w:val="Compact"/>
              <w:jc w:val="left"/>
            </w:pPr>
            <w:r>
              <w:t xml:space="preserve">Clinical pharmacy consultation and medication review sessions conducted by a registered Chemist at the health centre premises in London, United Kingdom (4 sessions per month)</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05</w:t>
            </w:r>
          </w:p>
        </w:tc>
        <w:tc>
          <w:tcPr/>
          <w:p>
            <w:pPr>
              <w:pStyle w:val="Compact"/>
              <w:jc w:val="left"/>
            </w:pPr>
            <w:r>
              <w:t xml:space="preserve">Refrigerated and temperature-controlled storage and logistics management for temperature-sensitive pharmaceuticals, compliant with MHRA and GPhC standards in the United Kingdom</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1,950.00</w:t>
            </w:r>
          </w:p>
        </w:tc>
        <w:tc>
          <w:tcPr/>
          <w:p>
            <w:pPr>
              <w:pStyle w:val="Compact"/>
              <w:jc w:val="left"/>
            </w:pPr>
            <w:r>
              <w:t xml:space="preserve">23,400.00</w:t>
            </w:r>
          </w:p>
        </w:tc>
      </w:tr>
      <w:tr>
        <w:tc>
          <w:tcPr/>
          <w:p>
            <w:pPr>
              <w:pStyle w:val="Compact"/>
              <w:jc w:val="left"/>
            </w:pPr>
            <w:r>
              <w:t xml:space="preserve">06</w:t>
            </w:r>
          </w:p>
        </w:tc>
        <w:tc>
          <w:tcPr/>
          <w:p>
            <w:pPr>
              <w:pStyle w:val="Compact"/>
              <w:jc w:val="left"/>
            </w:pPr>
            <w:r>
              <w:t xml:space="preserve">Waste pharmaceutical disposal and hazardous materials management in accordance with UK Environmental Agency regulations and London borough waste collection protocols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1,100.00</w:t>
            </w:r>
          </w:p>
        </w:tc>
        <w:tc>
          <w:tcPr/>
          <w:p>
            <w:pPr>
              <w:pStyle w:val="Compact"/>
              <w:jc w:val="left"/>
            </w:pPr>
            <w:r>
              <w:t xml:space="preserve">13,200.00</w:t>
            </w:r>
          </w:p>
        </w:tc>
      </w:tr>
      <w:tr>
        <w:tc>
          <w:tcPr/>
          <w:p>
            <w:pPr>
              <w:pStyle w:val="Compact"/>
              <w:jc w:val="left"/>
            </w:pPr>
            <w:r>
              <w:t xml:space="preserve">07</w:t>
            </w:r>
          </w:p>
        </w:tc>
        <w:tc>
          <w:tcPr/>
          <w:p>
            <w:pPr>
              <w:pStyle w:val="Compact"/>
              <w:jc w:val="left"/>
            </w:pPr>
            <w:r>
              <w:t xml:space="preserve">Annual inventory audit, stock reconciliation, and regulatory compliance reporting by the Chemist operations team, including GPhC inspection readiness documentation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08</w:t>
            </w:r>
          </w:p>
        </w:tc>
        <w:tc>
          <w:tcPr/>
          <w:p>
            <w:pPr>
              <w:pStyle w:val="Compact"/>
              <w:jc w:val="left"/>
            </w:pPr>
            <w:r>
              <w:t xml:space="preserve">Dedicated account management and 24/7 emergency supply coordination for critical patient medications within the London, United Kingdom service area</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950.00</w:t>
            </w:r>
          </w:p>
        </w:tc>
        <w:tc>
          <w:tcPr/>
          <w:p>
            <w:pPr>
              <w:pStyle w:val="Compact"/>
              <w:jc w:val="left"/>
            </w:pPr>
            <w:r>
              <w:t xml:space="preserve">11,400.00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£405,500.00</w:t>
            </w:r>
          </w:p>
        </w:tc>
      </w:tr>
      <w:tr>
        <w:tc>
          <w:tcPr/>
          <w:p>
            <w:pPr>
              <w:pStyle w:val="Compact"/>
              <w:jc w:val="left"/>
            </w:pPr>
            <w:r>
              <w:t xml:space="preserve">VAT @ 20% (UK Standard Rate):</w:t>
            </w:r>
          </w:p>
        </w:tc>
        <w:tc>
          <w:tcPr/>
          <w:p>
            <w:pPr>
              <w:pStyle w:val="Compact"/>
              <w:jc w:val="right"/>
            </w:pPr>
            <w:r>
              <w:t xml:space="preserve">£81,100.00</w:t>
            </w:r>
          </w:p>
        </w:tc>
      </w:tr>
      <w:tr>
        <w:tc>
          <w:tcPr/>
          <w:p>
            <w:pPr>
              <w:pStyle w:val="Compact"/>
              <w:jc w:val="left"/>
            </w:pPr>
            <w:r>
              <w:t xml:space="preserve">Grand Total (Including VAT):</w:t>
            </w:r>
          </w:p>
        </w:tc>
        <w:tc>
          <w:tcPr/>
          <w:p>
            <w:pPr>
              <w:pStyle w:val="Compact"/>
              <w:jc w:val="right"/>
            </w:pPr>
            <w:r>
              <w:t xml:space="preserve">£486,600.00</w:t>
            </w:r>
          </w:p>
        </w:tc>
      </w:tr>
    </w:tbl>
    <w:p>
      <w:pPr>
        <w:pStyle w:val="BodyText"/>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Should the client wish to proceed after the expiry date, Thames Valley Chemist &amp; Pharmacy Ltd reserves the right to reissue this</w:t>
      </w:r>
      <w:r>
        <w:t xml:space="preserve"> </w:t>
      </w:r>
      <w:r>
        <w:t xml:space="preserve">Quotation Estimate</w:t>
      </w:r>
      <w:r>
        <w:t xml:space="preserve"> </w:t>
      </w:r>
      <w:r>
        <w:t xml:space="preserve">at revised pricing to reflect any changes in wholesale pharmaceutical costs within the</w:t>
      </w:r>
      <w:r>
        <w:t xml:space="preserve"> </w:t>
      </w:r>
      <w:r>
        <w:t xml:space="preserve">United Kingdom London</w:t>
      </w:r>
      <w:r>
        <w:t xml:space="preserve"> </w:t>
      </w:r>
      <w:r>
        <w:t xml:space="preserve">market.</w:t>
      </w:r>
    </w:p>
    <w:p>
      <w:pPr>
        <w:numPr>
          <w:ilvl w:val="0"/>
          <w:numId w:val="1001"/>
        </w:numPr>
        <w:pStyle w:val="Compact"/>
      </w:pPr>
      <w:r>
        <w:t xml:space="preserve">All prices quoted in this</w:t>
      </w:r>
      <w:r>
        <w:t xml:space="preserve"> </w:t>
      </w:r>
      <w:r>
        <w:t xml:space="preserve">Quotation Estimate</w:t>
      </w:r>
      <w:r>
        <w:t xml:space="preserve"> </w:t>
      </w:r>
      <w:r>
        <w:t xml:space="preserve">are in British Pounds Sterling (GBP) and are subject to the standard 20% Value Added Tax (VAT) as applicable under United Kingdom tax legislation. Certain pharmaceutical products may be zero-rated or exempt; final VAT treatment will be confirmed at the point of invoicing.</w:t>
      </w:r>
    </w:p>
    <w:p>
      <w:pPr>
        <w:numPr>
          <w:ilvl w:val="0"/>
          <w:numId w:val="1001"/>
        </w:numPr>
        <w:pStyle w:val="Compact"/>
      </w:pPr>
      <w:r>
        <w:t xml:space="preserve">Payment terms for this</w:t>
      </w:r>
      <w:r>
        <w:t xml:space="preserve"> </w:t>
      </w:r>
      <w:r>
        <w:t xml:space="preserve">Chemist</w:t>
      </w:r>
      <w:r>
        <w:t xml:space="preserve"> </w:t>
      </w:r>
      <w:r>
        <w:t xml:space="preserve">supply agreement are Net 30 days from the date of invoice. Late payments will incur interest at a rate of 4% above the Bank of England base rate, in accordance with the Late Payment of Commercial Debts (Interest) Act 1998.</w:t>
      </w:r>
    </w:p>
    <w:p>
      <w:pPr>
        <w:numPr>
          <w:ilvl w:val="0"/>
          <w:numId w:val="1001"/>
        </w:numPr>
        <w:pStyle w:val="Compact"/>
      </w:pPr>
      <w:r>
        <w:t xml:space="preserve">Thames Valley Chemist &amp; Pharmacy Ltd holds a valid General Pharmaceutical Council (GPhC) licence and operates in full compliance with all MHRA, NHS, and London borough regulatory requirements. All</w:t>
      </w:r>
      <w:r>
        <w:t xml:space="preserve"> </w:t>
      </w:r>
      <w:r>
        <w:t xml:space="preserve">Chemist</w:t>
      </w:r>
      <w:r>
        <w:t xml:space="preserve"> </w:t>
      </w:r>
      <w:r>
        <w:t xml:space="preserve">personnel delivering services under this agreement are registered with the GPhC and hold current professional indemnity insurance.</w:t>
      </w:r>
    </w:p>
    <w:p>
      <w:pPr>
        <w:numPr>
          <w:ilvl w:val="0"/>
          <w:numId w:val="1001"/>
        </w:numPr>
        <w:pStyle w:val="Compact"/>
      </w:pPr>
      <w:r>
        <w:t xml:space="preserve">Delivery of all pharmaceutical products will be made to the client's premises in London, United Kingdom, within two (2) working days of order confirmation. Emergency and urgent supply requests will be fulfilled within four (4) hours during standard business hours (08:00–18:00, Monday to Friday).</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has been executed by both parties. Acceptance of this</w:t>
      </w:r>
      <w:r>
        <w:t xml:space="preserve"> </w:t>
      </w:r>
      <w:r>
        <w:t xml:space="preserve">Quotation Estimate</w:t>
      </w:r>
      <w:r>
        <w:t xml:space="preserve"> </w:t>
      </w:r>
      <w:r>
        <w:t xml:space="preserve">shall be confirmed in writing by the authorised representative of the client.</w:t>
      </w:r>
    </w:p>
    <w:p>
      <w:pPr>
        <w:numPr>
          <w:ilvl w:val="0"/>
          <w:numId w:val="1001"/>
        </w:numPr>
        <w:pStyle w:val="Compact"/>
      </w:pPr>
      <w:r>
        <w:t xml:space="preserve">Any variations to the scope of</w:t>
      </w:r>
      <w:r>
        <w:t xml:space="preserve"> </w:t>
      </w:r>
      <w:r>
        <w:t xml:space="preserve">Chemist</w:t>
      </w:r>
      <w:r>
        <w:t xml:space="preserve"> </w:t>
      </w:r>
      <w:r>
        <w:t xml:space="preserve">services outlined in this document must be agreed in writing by both parties prior to implementation. Additional services not included in this</w:t>
      </w:r>
      <w:r>
        <w:t xml:space="preserve"> </w:t>
      </w:r>
      <w:r>
        <w:t xml:space="preserve">Quotation Estimate</w:t>
      </w:r>
      <w:r>
        <w:t xml:space="preserve"> </w:t>
      </w:r>
      <w:r>
        <w:t xml:space="preserve">will be subject to a separate written amendment.</w:t>
      </w:r>
    </w:p>
    <w:p>
      <w:pPr>
        <w:numPr>
          <w:ilvl w:val="0"/>
          <w:numId w:val="1001"/>
        </w:numPr>
        <w:pStyle w:val="Compact"/>
      </w:pPr>
      <w:r>
        <w:t xml:space="preserve">Thames Valley Chemist &amp; Pharmacy Ltd shall maintain professional indemnity insurance with a minimum cover of £5,000,000 and public liability insurance of £10,000,000 throughout the duration of the service agreement.</w:t>
      </w:r>
    </w:p>
    <w:p>
      <w:pPr>
        <w:numPr>
          <w:ilvl w:val="0"/>
          <w:numId w:val="1001"/>
        </w:numPr>
        <w:pStyle w:val="Compact"/>
      </w:pPr>
      <w:r>
        <w:t xml:space="preserve">All data and patient information handled by our</w:t>
      </w:r>
      <w:r>
        <w:t xml:space="preserve"> </w:t>
      </w:r>
      <w:r>
        <w:t xml:space="preserve">Chemist</w:t>
      </w:r>
      <w:r>
        <w:t xml:space="preserve"> </w:t>
      </w:r>
      <w:r>
        <w:t xml:space="preserve">team in the course of this engagement shall be processed in strict compliance with the UK General Data Protection Regulation (UK GDPR) and the Data Protection Act 2018.</w:t>
      </w:r>
    </w:p>
    <w:p>
      <w:pPr>
        <w:numPr>
          <w:ilvl w:val="0"/>
          <w:numId w:val="1001"/>
        </w:numPr>
        <w:pStyle w:val="Compact"/>
      </w:pPr>
      <w:r>
        <w:t xml:space="preserve">This</w:t>
      </w:r>
      <w:r>
        <w:t xml:space="preserve"> </w:t>
      </w:r>
      <w:r>
        <w:t xml:space="preserve">Quotation Estimate</w:t>
      </w:r>
      <w:r>
        <w:t xml:space="preserve"> </w:t>
      </w:r>
      <w:r>
        <w:t xml:space="preserve">and any resulting contract shall be governed by and construed in accordance with the laws of England and Wales. Any disputes shall be subject to the exclusive jurisdiction of the courts of</w:t>
      </w:r>
      <w:r>
        <w:t xml:space="preserve"> </w:t>
      </w:r>
      <w:r>
        <w:t xml:space="preserve">United Kingdom London</w:t>
      </w:r>
      <w:r>
        <w:t xml:space="preserve">.</w:t>
      </w:r>
    </w:p>
    <w:p>
      <w:pPr>
        <w:pStyle w:val="FirstParagraph"/>
      </w:pPr>
      <w:r>
        <w:t xml:space="preserve">4. Acceptance and Authorisation</w:t>
      </w:r>
    </w:p>
    <w:p>
      <w:pPr>
        <w:pStyle w:val="BodyText"/>
      </w:pPr>
      <w:r>
        <w:t xml:space="preserve">By signing below, the client acknowledges receipt of this</w:t>
      </w:r>
      <w:r>
        <w:t xml:space="preserve"> </w:t>
      </w:r>
      <w:r>
        <w:t xml:space="preserve">Quotation Estimate</w:t>
      </w:r>
      <w:r>
        <w:t xml:space="preserve"> </w:t>
      </w:r>
      <w:r>
        <w:t xml:space="preserve">and confirms that the</w:t>
      </w:r>
      <w:r>
        <w:t xml:space="preserve"> </w:t>
      </w:r>
      <w:r>
        <w:t xml:space="preserve">Chemist</w:t>
      </w:r>
      <w:r>
        <w:t xml:space="preserve"> </w:t>
      </w:r>
      <w:r>
        <w:t xml:space="preserve">services and pricing outlined herein are acceptable for the provision of pharmaceutical supply and dispensing services in</w:t>
      </w:r>
      <w:r>
        <w:t xml:space="preserve"> </w:t>
      </w:r>
      <w:r>
        <w:t xml:space="preserve">United Kingdom London</w:t>
      </w:r>
      <w:r>
        <w:t xml:space="preserve">.</w:t>
      </w:r>
    </w:p>
    <w:p>
      <w:pPr>
        <w:pStyle w:val="BodyText"/>
      </w:pPr>
      <w:r>
        <w:rPr>
          <w:bCs/>
          <w:b/>
        </w:rPr>
        <w:t xml:space="preserve">For and on behalf of Thames Valley Chemist &amp; Pharmacy Ltd:</w:t>
      </w:r>
    </w:p>
    <w:p>
      <w:pPr>
        <w:pStyle w:val="BodyText"/>
      </w:pPr>
      <w:r>
        <w:t xml:space="preserve">Name: Mr. James Whitfield</w:t>
      </w:r>
      <w:r>
        <w:br/>
      </w:r>
      <w:r>
        <w:t xml:space="preserve">Title: Senior Pharmacist &amp; Operations Director</w:t>
      </w:r>
      <w:r>
        <w:br/>
      </w:r>
      <w:r>
        <w:t xml:space="preserve">Signature: _________________________</w:t>
      </w:r>
      <w:r>
        <w:br/>
      </w:r>
      <w:r>
        <w:t xml:space="preserve">Date: _________________________</w:t>
      </w:r>
    </w:p>
    <w:p>
      <w:pPr>
        <w:pStyle w:val="BodyText"/>
      </w:pPr>
      <w:r>
        <w:rPr>
          <w:bCs/>
          <w:b/>
        </w:rPr>
        <w:t xml:space="preserve">For and on behalf of St. Mary's Community Health Centre:</w:t>
      </w:r>
    </w:p>
    <w:p>
      <w:pPr>
        <w:pStyle w:val="BodyText"/>
      </w:pP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Thames Valley Chemist &amp; Pharmacy Ltd | 142 Oxford Street, London, W1D 2JE, United Kingdom</w:t>
      </w:r>
    </w:p>
    <w:p>
      <w:pPr>
        <w:pStyle w:val="BodyText"/>
      </w:pPr>
      <w:r>
        <w:t xml:space="preserve">Registered in England &amp; Wales No. 08765432 | GPhC Licence No. 1234567 | This Quotation Estimate is confidential and intended solely for the named recipient.</w:t>
      </w:r>
    </w:p>
    <w:p>
      <w:pPr>
        <w:pStyle w:val="BodyText"/>
      </w:pPr>
      <w:r>
        <w:t xml:space="preserve">Page 1 of 1 | Document Reference: QTE-2025-00487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United Kingdom London</dc:title>
  <dc:creator/>
  <dc:language>en-GB</dc:language>
  <cp:keywords/>
  <dcterms:created xsi:type="dcterms:W3CDTF">2026-10-10T04:11:43Z</dcterms:created>
  <dcterms:modified xsi:type="dcterms:W3CDTF">2026-10-10T04:11:43Z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