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Chemist Services &amp; Laboratory Consulting</w:t>
      </w:r>
    </w:p>
    <w:p>
      <w:pPr>
        <w:pStyle w:val="BodyText"/>
      </w:pPr>
      <w:r>
        <w:t xml:space="preserve">United States Chicago, Illinois 60601</w:t>
      </w:r>
    </w:p>
    <w:bookmarkEnd w:id="20"/>
    <w:p>
      <w:pPr>
        <w:pStyle w:val="BodyText"/>
      </w:pPr>
      <w:r>
        <w:rPr>
          <w:bCs/>
          <w:b/>
        </w:rPr>
        <w:t xml:space="preserve">Quotation No.:</w:t>
      </w:r>
      <w:r>
        <w:t xml:space="preserve"> </w:t>
      </w:r>
      <w:r>
        <w:t xml:space="preserve">QTE-CHI-2025-04872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Page:</w:t>
      </w:r>
      <w:r>
        <w:t xml:space="preserve"> </w:t>
      </w:r>
      <w:r>
        <w:t xml:space="preserve">1 of 1</w:t>
      </w:r>
    </w:p>
    <w:bookmarkStart w:id="23" w:name="parties-involved"/>
    <w:p>
      <w:pPr>
        <w:pStyle w:val="Heading2"/>
      </w:pPr>
      <w:r>
        <w:t xml:space="preserve">Parties Involved</w:t>
      </w:r>
    </w:p>
    <w:bookmarkStart w:id="21" w:name="prepared-by-service-provider"/>
    <w:p>
      <w:pPr>
        <w:pStyle w:val="Heading3"/>
      </w:pPr>
      <w:r>
        <w:t xml:space="preserve">Prepared By (Service Provider)</w:t>
      </w:r>
    </w:p>
    <w:p>
      <w:pPr>
        <w:pStyle w:val="FirstParagraph"/>
      </w:pPr>
      <w:r>
        <w:rPr>
          <w:bCs/>
          <w:b/>
        </w:rPr>
        <w:t xml:space="preserve">Dr. Margaret A. Whitfield, Ph.D.</w:t>
      </w:r>
    </w:p>
    <w:p>
      <w:pPr>
        <w:pStyle w:val="BodyText"/>
      </w:pPr>
      <w:r>
        <w:t xml:space="preserve">Lead Chemist &amp; Principal Consultant</w:t>
      </w:r>
    </w:p>
    <w:p>
      <w:pPr>
        <w:pStyle w:val="BodyText"/>
      </w:pPr>
      <w:r>
        <w:t xml:space="preserve">Whitfield Analytical Chemistry Group</w:t>
      </w:r>
    </w:p>
    <w:p>
      <w:pPr>
        <w:pStyle w:val="BodyText"/>
      </w:pPr>
      <w:r>
        <w:t xml:space="preserve">1420 N. Clark Street, Suite 850</w:t>
      </w:r>
    </w:p>
    <w:p>
      <w:pPr>
        <w:pStyle w:val="BodyText"/>
      </w:pPr>
      <w:r>
        <w:t xml:space="preserve">Chicago, Illinois 60610, United States</w:t>
      </w:r>
    </w:p>
    <w:p>
      <w:pPr>
        <w:pStyle w:val="BodyText"/>
      </w:pPr>
      <w:r>
        <w:t xml:space="preserve">Tel: (312) 555-0198</w:t>
      </w:r>
    </w:p>
    <w:p>
      <w:pPr>
        <w:pStyle w:val="BodyText"/>
      </w:pPr>
      <w:r>
        <w:t xml:space="preserve">Email: m.whitfield@whitfieldchem.com</w:t>
      </w:r>
    </w:p>
    <w:bookmarkEnd w:id="21"/>
    <w:bookmarkStart w:id="22" w:name="prepared-for-client"/>
    <w:p>
      <w:pPr>
        <w:pStyle w:val="Heading3"/>
      </w:pPr>
      <w:r>
        <w:t xml:space="preserve">Prepared For (Client)</w:t>
      </w:r>
    </w:p>
    <w:p>
      <w:pPr>
        <w:pStyle w:val="FirstParagraph"/>
      </w:pPr>
      <w:r>
        <w:rPr>
          <w:bCs/>
          <w:b/>
        </w:rPr>
        <w:t xml:space="preserve">Mr. James R. Thornton</w:t>
      </w:r>
    </w:p>
    <w:p>
      <w:pPr>
        <w:pStyle w:val="BodyText"/>
      </w:pPr>
      <w:r>
        <w:t xml:space="preserve">Director of Operations</w:t>
      </w:r>
    </w:p>
    <w:p>
      <w:pPr>
        <w:pStyle w:val="BodyText"/>
      </w:pPr>
      <w:r>
        <w:t xml:space="preserve">Lakefront Pharmaceutical Industries, Inc.</w:t>
      </w:r>
    </w:p>
    <w:p>
      <w:pPr>
        <w:pStyle w:val="BodyText"/>
      </w:pPr>
      <w:r>
        <w:t xml:space="preserve">2200 W. Fulton Market</w:t>
      </w:r>
    </w:p>
    <w:p>
      <w:pPr>
        <w:pStyle w:val="BodyText"/>
      </w:pPr>
      <w:r>
        <w:t xml:space="preserve">Chicago, Illinois 60612, United States</w:t>
      </w:r>
    </w:p>
    <w:p>
      <w:pPr>
        <w:pStyle w:val="BodyText"/>
      </w:pPr>
      <w:r>
        <w:t xml:space="preserve">Tel: (312) 555-0342</w:t>
      </w:r>
    </w:p>
    <w:p>
      <w:pPr>
        <w:pStyle w:val="BodyText"/>
      </w:pPr>
      <w:r>
        <w:t xml:space="preserve">Email: j.thornton@lakefrontpharma.com</w:t>
      </w:r>
    </w:p>
    <w:bookmarkEnd w:id="22"/>
    <w:bookmarkEnd w:id="23"/>
    <w:bookmarkStart w:id="24" w:name="scope-of-chemist-services"/>
    <w:p>
      <w:pPr>
        <w:pStyle w:val="Heading2"/>
      </w:pPr>
      <w:r>
        <w:t xml:space="preserve">Scope of Chemist Services</w:t>
      </w:r>
    </w:p>
    <w:p>
      <w:pPr>
        <w:pStyle w:val="FirstParagraph"/>
      </w:pPr>
      <w:r>
        <w:t xml:space="preserve">This</w:t>
      </w:r>
      <w:r>
        <w:t xml:space="preserve"> </w:t>
      </w:r>
      <w:r>
        <w:t xml:space="preserve">Quotation Estimate</w:t>
      </w:r>
      <w:r>
        <w:t xml:space="preserve"> </w:t>
      </w:r>
      <w:r>
        <w:t xml:space="preserve">is issued by Whitfield Analytical Chemistry Group to provide a comprehensive and itemized cost breakdown for professional</w:t>
      </w:r>
      <w:r>
        <w:t xml:space="preserve"> </w:t>
      </w:r>
      <w:r>
        <w:t xml:space="preserve">Chemist</w:t>
      </w:r>
      <w:r>
        <w:t xml:space="preserve"> </w:t>
      </w:r>
      <w:r>
        <w:t xml:space="preserve">services to be rendered in</w:t>
      </w:r>
      <w:r>
        <w:t xml:space="preserve"> </w:t>
      </w:r>
      <w:r>
        <w:t xml:space="preserve">United States Chicago</w:t>
      </w:r>
      <w:r>
        <w:t xml:space="preserve">. The scope of work encompasses analytical chemistry consulting, laboratory testing, quality assurance oversight, and regulatory compliance support for Lakefront Pharmaceutical Industries, Inc. All services will be performed in accordance with the standards set forth by the Illinois Department of Public Health, the United States Food and Drug Administration (FDA), and the American Chemical Society (ACS) guidelines applicable within the Chicago metropolitan area.</w:t>
      </w:r>
    </w:p>
    <w:bookmarkEnd w:id="24"/>
    <w:bookmarkStart w:id="25"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site assessment and chemical inventory audit at client facility, Chicago, IL</w:t>
            </w:r>
          </w:p>
        </w:tc>
        <w:tc>
          <w:tcPr/>
          <w:p>
            <w:pPr>
              <w:pStyle w:val="Compact"/>
              <w:jc w:val="left"/>
            </w:pPr>
            <w:r>
              <w:t xml:space="preserve">Visit</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Comprehensive analytical testing of raw material samples (HPLC, GC-MS, ICP-OES)</w:t>
            </w:r>
          </w:p>
        </w:tc>
        <w:tc>
          <w:tcPr/>
          <w:p>
            <w:pPr>
              <w:pStyle w:val="Compact"/>
              <w:jc w:val="left"/>
            </w:pPr>
            <w:r>
              <w:t xml:space="preserve">Batch</w:t>
            </w:r>
          </w:p>
        </w:tc>
        <w:tc>
          <w:tcPr/>
          <w:p>
            <w:pPr>
              <w:pStyle w:val="Compact"/>
              <w:jc w:val="left"/>
            </w:pPr>
            <w:r>
              <w:t xml:space="preserve">45</w:t>
            </w:r>
          </w:p>
        </w:tc>
        <w:tc>
          <w:tcPr/>
          <w:p>
            <w:pPr>
              <w:pStyle w:val="Compact"/>
              <w:jc w:val="left"/>
            </w:pPr>
            <w:r>
              <w:t xml:space="preserve">$385.00</w:t>
            </w:r>
          </w:p>
        </w:tc>
        <w:tc>
          <w:tcPr/>
          <w:p>
            <w:pPr>
              <w:pStyle w:val="Compact"/>
              <w:jc w:val="left"/>
            </w:pPr>
            <w:r>
              <w:t xml:space="preserve">$17,325.00</w:t>
            </w:r>
          </w:p>
        </w:tc>
      </w:tr>
      <w:tr>
        <w:tc>
          <w:tcPr/>
          <w:p>
            <w:pPr>
              <w:pStyle w:val="Compact"/>
              <w:jc w:val="left"/>
            </w:pPr>
            <w:r>
              <w:t xml:space="preserve">03</w:t>
            </w:r>
          </w:p>
        </w:tc>
        <w:tc>
          <w:tcPr/>
          <w:p>
            <w:pPr>
              <w:pStyle w:val="Compact"/>
              <w:jc w:val="left"/>
            </w:pPr>
            <w:r>
              <w:t xml:space="preserve">Formulation development and stability study protocol design by senior Chemist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Quality control laboratory supervision and SOP documentation (United States Chicago facility)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Regulatory compliance review and FDA submission support documentation</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Waste stream characterization and environmental compliance assessment (Illinois EPA)</w:t>
            </w:r>
          </w:p>
        </w:tc>
        <w:tc>
          <w:tcPr/>
          <w:p>
            <w:pPr>
              <w:pStyle w:val="Compact"/>
              <w:jc w:val="left"/>
            </w:pPr>
            <w:r>
              <w:t xml:space="preserve">Assessment</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07</w:t>
            </w:r>
          </w:p>
        </w:tc>
        <w:tc>
          <w:tcPr/>
          <w:p>
            <w:pPr>
              <w:pStyle w:val="Compact"/>
              <w:jc w:val="left"/>
            </w:pPr>
            <w:r>
              <w:t xml:space="preserve">On-site training for laboratory personnel on updated Chemist protocols and safety procedures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Monthly progress reporting and client consultation meetings (virtual and in-person, Chicago)</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$56,675.00</w:t>
            </w:r>
          </w:p>
        </w:tc>
      </w:tr>
      <w:tr>
        <w:tc>
          <w:tcPr/>
          <w:p>
            <w:pPr>
              <w:pStyle w:val="Compact"/>
              <w:jc w:val="left"/>
            </w:pPr>
            <w:r>
              <w:t xml:space="preserve">Applicable Illinois Sales Tax (10.25%)</w:t>
            </w:r>
          </w:p>
        </w:tc>
        <w:tc>
          <w:tcPr/>
          <w:p>
            <w:pPr>
              <w:pStyle w:val="Compact"/>
              <w:jc w:val="right"/>
            </w:pPr>
            <w:r>
              <w:t xml:space="preserve">$5,809.19</w:t>
            </w:r>
          </w:p>
        </w:tc>
      </w:tr>
      <w:tr>
        <w:tc>
          <w:tcPr/>
          <w:p>
            <w:pPr>
              <w:pStyle w:val="Compact"/>
              <w:jc w:val="left"/>
            </w:pPr>
            <w:r>
              <w:t xml:space="preserve">Travel &amp; Local Transportation (Chicago Metro Area)</w:t>
            </w:r>
          </w:p>
        </w:tc>
        <w:tc>
          <w:tcPr/>
          <w:p>
            <w:pPr>
              <w:pStyle w:val="Compact"/>
              <w:jc w:val="right"/>
            </w:pPr>
            <w:r>
              <w:t xml:space="preserve">$1,200.00</w:t>
            </w:r>
          </w:p>
        </w:tc>
      </w:tr>
      <w:tr>
        <w:tc>
          <w:tcPr/>
          <w:p>
            <w:pPr>
              <w:pStyle w:val="Compact"/>
              <w:jc w:val="left"/>
            </w:pPr>
            <w:r>
              <w:t xml:space="preserve">Specialized Reagents &amp; Consumables</w:t>
            </w:r>
          </w:p>
        </w:tc>
        <w:tc>
          <w:tcPr/>
          <w:p>
            <w:pPr>
              <w:pStyle w:val="Compact"/>
              <w:jc w:val="right"/>
            </w:pPr>
            <w:r>
              <w:t xml:space="preserve">$3,450.00</w:t>
            </w:r>
          </w:p>
        </w:tc>
      </w:tr>
      <w:tr>
        <w:tc>
          <w:tcPr/>
          <w:p>
            <w:pPr>
              <w:pStyle w:val="Compact"/>
              <w:jc w:val="left"/>
            </w:pPr>
            <w:r>
              <w:t xml:space="preserve">Grand Total (USD)</w:t>
            </w:r>
          </w:p>
        </w:tc>
        <w:tc>
          <w:tcPr/>
          <w:p>
            <w:pPr>
              <w:pStyle w:val="Compact"/>
              <w:jc w:val="right"/>
            </w:pPr>
            <w:r>
              <w:t xml:space="preserve">$67,134.19</w:t>
            </w:r>
          </w:p>
        </w:tc>
      </w:tr>
    </w:tbl>
    <w:bookmarkEnd w:id="25"/>
    <w:bookmarkStart w:id="26" w:name="terms-and-conditions"/>
    <w:p>
      <w:pPr>
        <w:pStyle w:val="Heading2"/>
      </w:pPr>
      <w:r>
        <w:t xml:space="preserve">Terms and Conditions</w:t>
      </w:r>
    </w:p>
    <w:p>
      <w:pPr>
        <w:pStyle w:val="FirstParagraph"/>
      </w:pPr>
      <w:r>
        <w:rPr>
          <w:bCs/>
          <w:b/>
        </w:rPr>
        <w:t xml:space="preserve">1. Validity:</w:t>
      </w:r>
      <w:r>
        <w:t xml:space="preserve"> </w:t>
      </w:r>
      <w:r>
        <w:t xml:space="preserve">This Quotation Estimate is valid for thirty (30) calendar days from the date of issuance. After the expiration date, all rates and pricing structures may be subject to revision based on current market conditions in the United States Chicago chemical services sector.</w:t>
      </w:r>
    </w:p>
    <w:p>
      <w:pPr>
        <w:pStyle w:val="BodyText"/>
      </w:pPr>
      <w:r>
        <w:rPr>
          <w:bCs/>
          <w:b/>
        </w:rPr>
        <w:t xml:space="preserve">2. Payment Terms:</w:t>
      </w:r>
      <w:r>
        <w:t xml:space="preserve"> </w:t>
      </w:r>
      <w:r>
        <w:t xml:space="preserve">A non-refundable deposit of twenty-five percent (25%) of the Grand Total is due upon acceptance of this Quotation Estimate. The remaining balance shall be invoiced in three equal monthly installments aligned with the project milestones. All payments are due within fifteen (15) business days of invoice receipt. Late payments shall accrue interest at a rate of 1.5% per month.</w:t>
      </w:r>
    </w:p>
    <w:p>
      <w:pPr>
        <w:pStyle w:val="BodyText"/>
      </w:pPr>
      <w:r>
        <w:rPr>
          <w:bCs/>
          <w:b/>
        </w:rPr>
        <w:t xml:space="preserve">3. Scope Limitations:</w:t>
      </w:r>
      <w:r>
        <w:t xml:space="preserve"> </w:t>
      </w:r>
      <w:r>
        <w:t xml:space="preserve">The Chemist services outlined in this document are limited to the specific items enumerated above. Any additional analytical testing, emergency consultations, or scope modifications requested by the client beyond the agreed deliverables will be subject to a separate Quotation Estimate and written approval prior to commencement.</w:t>
      </w:r>
    </w:p>
    <w:p>
      <w:pPr>
        <w:pStyle w:val="BodyText"/>
      </w:pPr>
      <w:r>
        <w:rPr>
          <w:bCs/>
          <w:b/>
        </w:rPr>
        <w:t xml:space="preserve">4. Location of Services:</w:t>
      </w:r>
      <w:r>
        <w:t xml:space="preserve"> </w:t>
      </w:r>
      <w:r>
        <w:t xml:space="preserve">All on-site services, laboratory work, and in-person consultations referenced in this Quotation Estimate shall be conducted at the client's premises located in United States Chicago, Illinois, or at the Whitfield Analytical Chemistry Group laboratory facility in the Chicago Loop district, as mutually agreed upon in writing.</w:t>
      </w:r>
    </w:p>
    <w:p>
      <w:pPr>
        <w:pStyle w:val="BodyText"/>
      </w:pPr>
      <w:r>
        <w:rPr>
          <w:bCs/>
          <w:b/>
        </w:rPr>
        <w:t xml:space="preserve">5. Confidentiality:</w:t>
      </w:r>
      <w:r>
        <w:t xml:space="preserve"> </w:t>
      </w:r>
      <w:r>
        <w:t xml:space="preserve">Both parties agree to maintain strict confidentiality regarding all proprietary formulations, trade secrets, and business information exchanged during the course of this engagement. This obligation shall survive the termination of this Quotation Estimate for a period of five (5) years.</w:t>
      </w:r>
    </w:p>
    <w:p>
      <w:pPr>
        <w:pStyle w:val="BodyText"/>
      </w:pPr>
      <w:r>
        <w:rPr>
          <w:bCs/>
          <w:b/>
        </w:rPr>
        <w:t xml:space="preserve">6. Liability and Insurance:</w:t>
      </w:r>
      <w:r>
        <w:t xml:space="preserve"> </w:t>
      </w:r>
      <w:r>
        <w:t xml:space="preserve">Whitfield Analytical Chemistry Group maintains professional liability insurance coverage of $2,000,000 per occurrence. The Chemist services provided shall be performed with reasonable skill, care, and in compliance with all applicable federal, state (Illinois), and local (City of Chicago) regulations.</w:t>
      </w:r>
    </w:p>
    <w:p>
      <w:pPr>
        <w:pStyle w:val="BodyText"/>
      </w:pPr>
      <w:r>
        <w:rPr>
          <w:bCs/>
          <w:b/>
        </w:rPr>
        <w:t xml:space="preserve">7. Acceptance:</w:t>
      </w:r>
      <w:r>
        <w:t xml:space="preserve"> </w:t>
      </w:r>
      <w:r>
        <w:t xml:space="preserve">This Quotation Estimate shall become a binding agreement upon written acceptance by both parties. The client's signature below constitutes full authorization to proceed with the Chemist services as described herein.</w:t>
      </w:r>
    </w:p>
    <w:p>
      <w:pPr>
        <w:pStyle w:val="BodyText"/>
      </w:pPr>
      <w:r>
        <w:rPr>
          <w:bCs/>
          <w:b/>
        </w:rPr>
        <w:t xml:space="preserve">Dr. Margaret A. Whitfield, Ph.D.</w:t>
      </w:r>
      <w:r>
        <w:br/>
      </w:r>
      <w:r>
        <w:t xml:space="preserve">Lead Chemist, Whitfield Analytical Chemistry Group</w:t>
      </w:r>
      <w:r>
        <w:br/>
      </w:r>
      <w:r>
        <w:t xml:space="preserve">Date: ____________________</w:t>
      </w:r>
    </w:p>
    <w:p>
      <w:pPr>
        <w:pStyle w:val="BodyText"/>
      </w:pPr>
      <w:r>
        <w:rPr>
          <w:bCs/>
          <w:b/>
        </w:rPr>
        <w:t xml:space="preserve">Mr. James R. Thornton</w:t>
      </w:r>
      <w:r>
        <w:br/>
      </w:r>
      <w:r>
        <w:t xml:space="preserve">Director of Operations, Lakefront Pharmaceutical Industries, Inc.</w:t>
      </w:r>
      <w:r>
        <w:br/>
      </w:r>
      <w:r>
        <w:t xml:space="preserve">Date: ____________________</w:t>
      </w:r>
    </w:p>
    <w:p>
      <w:pPr>
        <w:pStyle w:val="BodyText"/>
      </w:pPr>
      <w:r>
        <w:t xml:space="preserve">Whitfield Analytical Chemistry Group | 1420 N. Clark Street, Suite 850, Chicago, IL 60610, United States</w:t>
      </w:r>
    </w:p>
    <w:p>
      <w:pPr>
        <w:pStyle w:val="BodyText"/>
      </w:pPr>
      <w:r>
        <w:t xml:space="preserve">Quotation Estimate No. QTE-CHI-2025-04872 | This document is generated for professional Chemist service engagements in the United States Chicago metropolitan area.</w:t>
      </w:r>
    </w:p>
    <w:p>
      <w:pPr>
        <w:pStyle w:val="BodyText"/>
      </w:pPr>
      <w:r>
        <w:t xml:space="preserve">© 2025 Whitfield Analytical Chemistry Group. All rights reserved. Illinois Business License No. 123-456789.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States Chicago</dc:title>
  <dc:creator/>
  <dc:language>en</dc:language>
  <cp:keywords/>
  <dcterms:created xsi:type="dcterms:W3CDTF">2026-10-10T04:08:29Z</dcterms:created>
  <dcterms:modified xsi:type="dcterms:W3CDTF">2026-10-10T04:08:29Z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