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Civil Engineer Professional Services</w:t>
      </w:r>
    </w:p>
    <w:p>
      <w:pPr>
        <w:pStyle w:val="BodyText"/>
      </w:pPr>
      <w:r>
        <w:t xml:space="preserve">Argentina Buenos Aires | CABA - Ciudad Autónoma de Buenos Aires</w:t>
      </w:r>
    </w:p>
    <w:bookmarkEnd w:id="20"/>
    <w:p>
      <w:pPr>
        <w:pStyle w:val="BodyText"/>
      </w:pPr>
      <w:r>
        <w:rPr>
          <w:bCs/>
          <w:b/>
        </w:rPr>
        <w:t xml:space="preserve">Quotation No.:</w:t>
      </w:r>
      <w:r>
        <w:t xml:space="preserve"> </w:t>
      </w:r>
      <w:r>
        <w:t xml:space="preserve">QE-BA-2025-04782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Ing. Marcos A. Fernández</w:t>
      </w:r>
      <w:r>
        <w:br/>
      </w:r>
      <w:r>
        <w:rPr>
          <w:bCs/>
          <w:b/>
        </w:rPr>
        <w:t xml:space="preserve">Matrícula Profesional:</w:t>
      </w:r>
      <w:r>
        <w:t xml:space="preserve"> </w:t>
      </w:r>
      <w:r>
        <w:t xml:space="preserve">MPBA 12.847</w:t>
      </w:r>
      <w:r>
        <w:br/>
      </w:r>
      <w:r>
        <w:rPr>
          <w:bCs/>
          <w:b/>
        </w:rPr>
        <w:t xml:space="preserve">Office:</w:t>
      </w:r>
      <w:r>
        <w:t xml:space="preserve"> </w:t>
      </w:r>
      <w:r>
        <w:t xml:space="preserve">Av. Corrientes 1.245, Piso 8, CABA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Individual Name</w:t>
            </w:r>
          </w:p>
        </w:tc>
        <w:tc>
          <w:tcPr/>
          <w:p>
            <w:pPr>
              <w:pStyle w:val="Compact"/>
              <w:jc w:val="left"/>
            </w:pPr>
            <w:r>
              <w:t xml:space="preserve">Constructora del Plata S.A.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Project Address</w:t>
            </w:r>
          </w:p>
        </w:tc>
        <w:tc>
          <w:tcPr/>
          <w:p>
            <w:pPr>
              <w:pStyle w:val="Compact"/>
              <w:jc w:val="left"/>
            </w:pPr>
            <w:r>
              <w:t xml:space="preserve">Av. del Libertador 4.520, Palermo, Buenos Aires, Argentina</w:t>
            </w:r>
          </w:p>
        </w:tc>
      </w:tr>
      <w:tr>
        <w:tc>
          <w:tcPr/>
          <w:p>
            <w:pPr>
              <w:pStyle w:val="Compact"/>
              <w:jc w:val="left"/>
            </w:pPr>
            <w:r>
              <w:t xml:space="preserve">Contact Person</w:t>
            </w:r>
          </w:p>
        </w:tc>
        <w:tc>
          <w:tcPr/>
          <w:p>
            <w:pPr>
              <w:pStyle w:val="Compact"/>
              <w:jc w:val="left"/>
            </w:pPr>
            <w:r>
              <w:t xml:space="preserve">Sra. Laura M. Gutiérrez – Project Director</w:t>
            </w:r>
          </w:p>
        </w:tc>
      </w:tr>
      <w:tr>
        <w:tc>
          <w:tcPr/>
          <w:p>
            <w:pPr>
              <w:pStyle w:val="Compact"/>
              <w:jc w:val="left"/>
            </w:pPr>
            <w:r>
              <w:t xml:space="preserve">Email / Phone</w:t>
            </w:r>
          </w:p>
        </w:tc>
        <w:tc>
          <w:tcPr/>
          <w:p>
            <w:pPr>
              <w:pStyle w:val="Compact"/>
              <w:jc w:val="left"/>
            </w:pPr>
            <w:r>
              <w:t xml:space="preserve">l.gutierrez@constructoradelpalta.com.ar / +54 11 4780-2211</w:t>
            </w:r>
          </w:p>
        </w:tc>
      </w:tr>
    </w:tbl>
    <w:bookmarkEnd w:id="21"/>
    <w:bookmarkStart w:id="22" w:name="scope-of-work-civil-engineer-services"/>
    <w:p>
      <w:pPr>
        <w:pStyle w:val="Heading2"/>
      </w:pPr>
      <w:r>
        <w:t xml:space="preserve">2. Scope of Work – Civil Engineer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Civil Engineer</w:t>
      </w:r>
      <w:r>
        <w:t xml:space="preserve">, duly registered with the Colegio de Ingenieros de la Provincia de Buenos Aires and the Colegio de Ingenieros de la Ciudad Autónoma de Buenos Aires, to provide comprehensive structural and geotechnical engineering services for the construction of a six-storey mixed-use commercial and residential building located in the Palermo neighborhood of</w:t>
      </w:r>
      <w:r>
        <w:t xml:space="preserve"> </w:t>
      </w:r>
      <w:r>
        <w:t xml:space="preserve">Argentina Buenos Aires</w:t>
      </w:r>
      <w:r>
        <w:t xml:space="preserve">. The scope encompasses all phases from preliminary design through construction supervision, in full compliance with the Argentine National Building Code (Código de Edificación de la Ciudad de Buenos Aires – CEBA) and applicable municipal regulations of the City of Buenos Aires.</w:t>
      </w:r>
    </w:p>
    <w:p>
      <w:pPr>
        <w:pStyle w:val="BodyText"/>
      </w:pPr>
      <w:r>
        <w:t xml:space="preserve">The</w:t>
      </w:r>
      <w:r>
        <w:t xml:space="preserve"> </w:t>
      </w:r>
      <w:r>
        <w:t xml:space="preserve">Civil Engineer</w:t>
      </w:r>
      <w:r>
        <w:t xml:space="preserve"> </w:t>
      </w:r>
      <w:r>
        <w:t xml:space="preserve">shall be responsible for the structural design, soil investigation coordination, material specification, construction drawings preparation, and on-site technical supervision. All deliverables will be produced in accordance with the professional standards established by the Argentine Chamber of Civil Engineers (Cámara Argentina de Ingenieros Civiles) and the specific requirements of the local jurisdiction in</w:t>
      </w:r>
      <w:r>
        <w:t xml:space="preserve"> </w:t>
      </w:r>
      <w:r>
        <w:t xml:space="preserve">Argentina Buenos Aires</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Geotechnical investigation coordination and soil report review (CPT, SPT, laboratory testing) – Palermo district, Buenos Aires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Structural design – foundation system (pile caps, footings, ground beams) per CEBA seismic zone 2 requirements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Structural design – superstructure (columns, beams, slabs, staircases) for 6 storeys + rooftop</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04</w:t>
            </w:r>
          </w:p>
        </w:tc>
        <w:tc>
          <w:tcPr/>
          <w:p>
            <w:pPr>
              <w:pStyle w:val="Compact"/>
              <w:jc w:val="left"/>
            </w:pPr>
            <w:r>
              <w:t xml:space="preserve">Construction drawings package (structural plans, sections, details, rebar schedules) – 3 sets + digital CAD files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Material specification and quantity take-off (concrete, steel, formwork, waterproofing)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On-site construction supervision and technical direction (Civil Engineer present 5 days/week for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620,000</w:t>
            </w:r>
          </w:p>
        </w:tc>
        <w:tc>
          <w:tcPr/>
          <w:p>
            <w:pPr>
              <w:pStyle w:val="Compact"/>
              <w:jc w:val="left"/>
            </w:pPr>
            <w:r>
              <w:t xml:space="preserve">8,680,000</w:t>
            </w:r>
          </w:p>
        </w:tc>
      </w:tr>
      <w:tr>
        <w:tc>
          <w:tcPr/>
          <w:p>
            <w:pPr>
              <w:pStyle w:val="Compact"/>
              <w:jc w:val="left"/>
            </w:pPr>
            <w:r>
              <w:t xml:space="preserve">07</w:t>
            </w:r>
          </w:p>
        </w:tc>
        <w:tc>
          <w:tcPr/>
          <w:p>
            <w:pPr>
              <w:pStyle w:val="Compact"/>
              <w:jc w:val="left"/>
            </w:pPr>
            <w:r>
              <w:t xml:space="preserve">Concrete and steel quality control testing coordination (compressive strength, rebar pull-out, slump tests)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08</w:t>
            </w:r>
          </w:p>
        </w:tc>
        <w:tc>
          <w:tcPr/>
          <w:p>
            <w:pPr>
              <w:pStyle w:val="Compact"/>
              <w:jc w:val="left"/>
            </w:pPr>
            <w:r>
              <w:t xml:space="preserve">Final as-built documentation, structural compliance certificate, and handover report to the City of Buenos Aires municipal authority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w:t>
            </w:r>
          </w:p>
        </w:tc>
        <w:tc>
          <w:tcPr/>
          <w:p>
            <w:pPr>
              <w:pStyle w:val="Compact"/>
              <w:jc w:val="left"/>
            </w:pPr>
            <w:r>
              <w:t xml:space="preserve">23,760,000</w:t>
            </w:r>
          </w:p>
        </w:tc>
      </w:tr>
      <w:tr>
        <w:tc>
          <w:tcPr>
            <w:gridSpan w:val="5"/>
          </w:tcPr>
          <w:p>
            <w:pPr>
              <w:pStyle w:val="Compact"/>
              <w:jc w:val="right"/>
            </w:pPr>
            <w:r>
              <w:t xml:space="preserve">IVA (21% – Argentine Value Added Tax)</w:t>
            </w:r>
          </w:p>
        </w:tc>
        <w:tc>
          <w:tcPr/>
          <w:p>
            <w:pPr>
              <w:pStyle w:val="Compact"/>
              <w:jc w:val="left"/>
            </w:pPr>
            <w:r>
              <w:t xml:space="preserve">4,989,600</w:t>
            </w:r>
          </w:p>
        </w:tc>
      </w:tr>
      <w:tr>
        <w:tc>
          <w:tcPr>
            <w:gridSpan w:val="5"/>
          </w:tcPr>
          <w:p>
            <w:pPr>
              <w:pStyle w:val="Compact"/>
              <w:jc w:val="right"/>
            </w:pPr>
            <w:r>
              <w:t xml:space="preserve">GRAND TOTAL (ARS)</w:t>
            </w:r>
          </w:p>
        </w:tc>
        <w:tc>
          <w:tcPr/>
          <w:p>
            <w:pPr>
              <w:pStyle w:val="Compact"/>
              <w:jc w:val="left"/>
            </w:pPr>
            <w:r>
              <w:t xml:space="preserve">28,749,600</w:t>
            </w:r>
          </w:p>
        </w:tc>
      </w:tr>
    </w:tbl>
    <w:p>
      <w:pPr>
        <w:pStyle w:val="BodyText"/>
      </w:pPr>
      <w:r>
        <w:t xml:space="preserve">* All prices are expressed in Argentine Pesos (ARS) and are subject to adjustment in the event of a variation exceeding 15% in the official construction cost index (Índice de Costo de la Construcción – ICC) published by the Ministry of Housing of the City of Buenos Aires between the date of this Quotation Estimate and the commencement of works.</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(ARS, incl. IVA)</w:t>
            </w:r>
          </w:p>
        </w:tc>
      </w:tr>
      <w:tr>
        <w:tc>
          <w:tcPr/>
          <w:p>
            <w:pPr>
              <w:pStyle w:val="Compact"/>
              <w:jc w:val="left"/>
            </w:pPr>
            <w:r>
              <w:t xml:space="preserve">Contract signing and mobilization</w:t>
            </w:r>
          </w:p>
        </w:tc>
        <w:tc>
          <w:tcPr/>
          <w:p>
            <w:pPr>
              <w:pStyle w:val="Compact"/>
              <w:jc w:val="left"/>
            </w:pPr>
            <w:r>
              <w:t xml:space="preserve">15%</w:t>
            </w:r>
          </w:p>
        </w:tc>
        <w:tc>
          <w:tcPr/>
          <w:p>
            <w:pPr>
              <w:pStyle w:val="Compact"/>
              <w:jc w:val="left"/>
            </w:pPr>
            <w:r>
              <w:t xml:space="preserve">4,312,440</w:t>
            </w:r>
          </w:p>
        </w:tc>
      </w:tr>
      <w:tr>
        <w:tc>
          <w:tcPr/>
          <w:p>
            <w:pPr>
              <w:pStyle w:val="Compact"/>
              <w:jc w:val="left"/>
            </w:pPr>
            <w:r>
              <w:t xml:space="preserve">Completion of structural design and drawings approval</w:t>
            </w:r>
          </w:p>
        </w:tc>
        <w:tc>
          <w:tcPr/>
          <w:p>
            <w:pPr>
              <w:pStyle w:val="Compact"/>
              <w:jc w:val="left"/>
            </w:pPr>
            <w:r>
              <w:t xml:space="preserve">25%</w:t>
            </w:r>
          </w:p>
        </w:tc>
        <w:tc>
          <w:tcPr/>
          <w:p>
            <w:pPr>
              <w:pStyle w:val="Compact"/>
              <w:jc w:val="left"/>
            </w:pPr>
            <w:r>
              <w:t xml:space="preserve">7,187,400</w:t>
            </w:r>
          </w:p>
        </w:tc>
      </w:tr>
      <w:tr>
        <w:tc>
          <w:tcPr/>
          <w:p>
            <w:pPr>
              <w:pStyle w:val="Compact"/>
              <w:jc w:val="left"/>
            </w:pPr>
            <w:r>
              <w:t xml:space="preserve">Foundation works completed and inspected</w:t>
            </w:r>
          </w:p>
        </w:tc>
        <w:tc>
          <w:tcPr/>
          <w:p>
            <w:pPr>
              <w:pStyle w:val="Compact"/>
              <w:jc w:val="left"/>
            </w:pPr>
            <w:r>
              <w:t xml:space="preserve">20%</w:t>
            </w:r>
          </w:p>
        </w:tc>
        <w:tc>
          <w:tcPr/>
          <w:p>
            <w:pPr>
              <w:pStyle w:val="Compact"/>
              <w:jc w:val="left"/>
            </w:pPr>
            <w:r>
              <w:t xml:space="preserve">5,749,920</w:t>
            </w:r>
          </w:p>
        </w:tc>
      </w:tr>
      <w:tr>
        <w:tc>
          <w:tcPr/>
          <w:p>
            <w:pPr>
              <w:pStyle w:val="Compact"/>
              <w:jc w:val="left"/>
            </w:pPr>
            <w:r>
              <w:t xml:space="preserve">Superstructure completed (roof slab)</w:t>
            </w:r>
          </w:p>
        </w:tc>
        <w:tc>
          <w:tcPr/>
          <w:p>
            <w:pPr>
              <w:pStyle w:val="Compact"/>
              <w:jc w:val="left"/>
            </w:pPr>
            <w:r>
              <w:t xml:space="preserve">25%</w:t>
            </w:r>
          </w:p>
        </w:tc>
        <w:tc>
          <w:tcPr/>
          <w:p>
            <w:pPr>
              <w:pStyle w:val="Compact"/>
              <w:jc w:val="left"/>
            </w:pPr>
            <w:r>
              <w:t xml:space="preserve">7,187,400</w:t>
            </w:r>
          </w:p>
        </w:tc>
      </w:tr>
      <w:tr>
        <w:tc>
          <w:tcPr/>
          <w:p>
            <w:pPr>
              <w:pStyle w:val="Compact"/>
              <w:jc w:val="left"/>
            </w:pPr>
            <w:r>
              <w:t xml:space="preserve">Final handover and as-built documentation delivery</w:t>
            </w:r>
          </w:p>
        </w:tc>
        <w:tc>
          <w:tcPr/>
          <w:p>
            <w:pPr>
              <w:pStyle w:val="Compact"/>
              <w:jc w:val="left"/>
            </w:pPr>
            <w:r>
              <w:t xml:space="preserve">15%</w:t>
            </w:r>
          </w:p>
        </w:tc>
        <w:tc>
          <w:tcPr/>
          <w:p>
            <w:pPr>
              <w:pStyle w:val="Compact"/>
              <w:jc w:val="left"/>
            </w:pPr>
            <w:r>
              <w:t xml:space="preserve">4,312,440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Civil Engineer</w:t>
      </w:r>
      <w:r>
        <w:t xml:space="preserve"> </w:t>
      </w:r>
      <w:r>
        <w:t xml:space="preserve">reserves the right to revise pricing based on current market conditions in</w:t>
      </w:r>
      <w:r>
        <w:t xml:space="preserve"> </w:t>
      </w:r>
      <w:r>
        <w:t xml:space="preserve">Argentina Buenos Aires</w:t>
      </w:r>
      <w:r>
        <w:t xml:space="preserve">.</w:t>
      </w:r>
    </w:p>
    <w:p>
      <w:pPr>
        <w:numPr>
          <w:ilvl w:val="0"/>
          <w:numId w:val="1001"/>
        </w:numPr>
        <w:pStyle w:val="Compact"/>
      </w:pPr>
      <w:r>
        <w:t xml:space="preserve">All professional services shall be performed in strict accordance with the Argentine Civil and Commercial Code, the CEBA regulations, and the professional ethics code of the Colegio de Ingenieros de la Ciudad Autónoma de Buenos Aires.</w:t>
      </w:r>
    </w:p>
    <w:p>
      <w:pPr>
        <w:numPr>
          <w:ilvl w:val="0"/>
          <w:numId w:val="1001"/>
        </w:numPr>
        <w:pStyle w:val="Compact"/>
      </w:pPr>
      <w:r>
        <w:t xml:space="preserve">The</w:t>
      </w:r>
      <w:r>
        <w:t xml:space="preserve"> </w:t>
      </w:r>
      <w:r>
        <w:t xml:space="preserve">Civil Engineer</w:t>
      </w:r>
      <w:r>
        <w:t xml:space="preserve"> </w:t>
      </w:r>
      <w:r>
        <w:t xml:space="preserve">shall carry professional liability insurance (Seguro de Responsabilidad Civil Profesional) with a minimum coverage of ARS 50,000,000, valid throughout the duration of the project.</w:t>
      </w:r>
    </w:p>
    <w:p>
      <w:pPr>
        <w:numPr>
          <w:ilvl w:val="0"/>
          <w:numId w:val="1001"/>
        </w:numPr>
        <w:pStyle w:val="Compact"/>
      </w:pPr>
      <w:r>
        <w:t xml:space="preserve">Payment terms: Net 30 days from the date of invoice issuance. Late payments shall accrue interest at the rate established by the Banco de la Nación Argentina for overdue commercial credits.</w:t>
      </w:r>
    </w:p>
    <w:p>
      <w:pPr>
        <w:numPr>
          <w:ilvl w:val="0"/>
          <w:numId w:val="1001"/>
        </w:numPr>
        <w:pStyle w:val="Compact"/>
      </w:pPr>
      <w:r>
        <w:t xml:space="preserve">The Client shall provide the</w:t>
      </w:r>
      <w:r>
        <w:t xml:space="preserve"> </w:t>
      </w:r>
      <w:r>
        <w:t xml:space="preserve">Civil Engineer</w:t>
      </w:r>
      <w:r>
        <w:t xml:space="preserve"> </w:t>
      </w:r>
      <w:r>
        <w:t xml:space="preserve">with timely access to the construction site, all relevant geotechnical data, architectural drawings, and any municipal permits required for the works in the jurisdiction of</w:t>
      </w:r>
      <w:r>
        <w:t xml:space="preserve"> </w:t>
      </w:r>
      <w:r>
        <w:t xml:space="preserve">Argentina Buenos Aires</w:t>
      </w:r>
      <w:r>
        <w:t xml:space="preserve">.</w:t>
      </w:r>
    </w:p>
    <w:p>
      <w:pPr>
        <w:numPr>
          <w:ilvl w:val="0"/>
          <w:numId w:val="1001"/>
        </w:numPr>
        <w:pStyle w:val="Compact"/>
      </w:pPr>
      <w:r>
        <w:t xml:space="preserve">Any variation in scope exceeding 10% of the original contract value shall require a written amendment to this</w:t>
      </w:r>
      <w:r>
        <w:t xml:space="preserve"> </w:t>
      </w:r>
      <w:r>
        <w:t xml:space="preserve">Quotation Estimate</w:t>
      </w:r>
      <w:r>
        <w:t xml:space="preserve">, signed by both parties, before additional work commences.</w:t>
      </w:r>
    </w:p>
    <w:p>
      <w:pPr>
        <w:numPr>
          <w:ilvl w:val="0"/>
          <w:numId w:val="1001"/>
        </w:numPr>
        <w:pStyle w:val="Compact"/>
      </w:pPr>
      <w:r>
        <w:t xml:space="preserve">Disputes arising from this agreement shall be resolved through binding arbitration in accordance with the rules of the Cámara Argentina de Mediación y Arbitraje, with the seat of arbitration in the city of Buenos Aires, Argentina.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professional services agreement is executed by both parties.</w:t>
      </w:r>
    </w:p>
    <w:bookmarkEnd w:id="25"/>
    <w:bookmarkStart w:id="26" w:name="professional-declaration"/>
    <w:p>
      <w:pPr>
        <w:pStyle w:val="Heading2"/>
      </w:pPr>
      <w:r>
        <w:t xml:space="preserve">6. Professional Declaration</w:t>
      </w:r>
    </w:p>
    <w:p>
      <w:pPr>
        <w:pStyle w:val="FirstParagraph"/>
      </w:pPr>
      <w:r>
        <w:t xml:space="preserve">I, Ing. Marcos A. Fernández,</w:t>
      </w:r>
      <w:r>
        <w:t xml:space="preserve"> </w:t>
      </w:r>
      <w:r>
        <w:t xml:space="preserve">Civil Engineer</w:t>
      </w:r>
      <w:r>
        <w:t xml:space="preserve">, Matrícula MPBA 12.847, hereby declare that this</w:t>
      </w:r>
      <w:r>
        <w:t xml:space="preserve"> </w:t>
      </w:r>
      <w:r>
        <w:t xml:space="preserve">Quotation Estimate</w:t>
      </w:r>
      <w:r>
        <w:t xml:space="preserve"> </w:t>
      </w:r>
      <w:r>
        <w:t xml:space="preserve">has been prepared with the full technical competence and professional diligence required by the regulations governing the practice of civil engineering in</w:t>
      </w:r>
      <w:r>
        <w:t xml:space="preserve"> </w:t>
      </w:r>
      <w:r>
        <w:t xml:space="preserve">Argentina Buenos Aires</w:t>
      </w:r>
      <w:r>
        <w:t xml:space="preserve">. I confirm that the rates quoted reflect the current professional fee schedule recommended by the Colegio de Ingenieros de la Ciudad Autónoma de Buenos Aires for the 2025 fiscal year, adjusted for the specific complexity and scale of the project described herein.</w:t>
      </w:r>
    </w:p>
    <w:bookmarkEnd w:id="26"/>
    <w:p>
      <w:pPr>
        <w:pStyle w:val="BodyText"/>
      </w:pPr>
      <w:r>
        <w:rPr>
          <w:bCs/>
          <w:b/>
        </w:rPr>
        <w:t xml:space="preserve">Prepared and Issued By:</w:t>
      </w:r>
      <w:r>
        <w:br/>
      </w:r>
      <w:r>
        <w:br/>
      </w:r>
      <w:r>
        <w:t xml:space="preserve">______________________________</w:t>
      </w:r>
      <w:r>
        <w:br/>
      </w:r>
      <w:r>
        <w:t xml:space="preserve">Ing. Marcos A. Fernández</w:t>
      </w:r>
      <w:r>
        <w:br/>
      </w:r>
      <w:r>
        <w:t xml:space="preserve">Civil Engineer – MPBA 12.847</w:t>
      </w:r>
      <w:r>
        <w:br/>
      </w:r>
      <w:r>
        <w:t xml:space="preserve">Date: 15/06/2025</w:t>
      </w:r>
    </w:p>
    <w:p>
      <w:pPr>
        <w:pStyle w:val="BodyText"/>
      </w:pPr>
      <w:r>
        <w:rPr>
          <w:bCs/>
          <w:b/>
        </w:rPr>
        <w:t xml:space="preserve">Received and Acknowledged By (Client):</w:t>
      </w:r>
      <w:r>
        <w:br/>
      </w:r>
      <w:r>
        <w:br/>
      </w:r>
      <w:r>
        <w:t xml:space="preserve">______________________________</w:t>
      </w:r>
      <w:r>
        <w:br/>
      </w:r>
      <w:r>
        <w:t xml:space="preserve">Sra. Laura M. Gutiérrez</w:t>
      </w:r>
      <w:r>
        <w:br/>
      </w:r>
      <w:r>
        <w:t xml:space="preserve">Director – Constructora del Plata S.A.</w:t>
      </w:r>
      <w:r>
        <w:br/>
      </w:r>
      <w:r>
        <w:t xml:space="preserve">Date: ____________</w:t>
      </w:r>
    </w:p>
    <w:p>
      <w:pPr>
        <w:pStyle w:val="BodyText"/>
      </w:pPr>
      <w:r>
        <w:t xml:space="preserve">Quotation Estimate QE-BA-2025-04782 | Civil Engineer Professional Services | Argentina Buenos Aires – CABA</w:t>
      </w:r>
    </w:p>
    <w:p>
      <w:pPr>
        <w:pStyle w:val="BodyText"/>
      </w:pPr>
      <w:r>
        <w:t xml:space="preserve">This document is the property of Ing. Marcos A. Fernández and is issued exclusively for the client named herein. Unauthorized reproduction or distribution is prohibited under Argentine intellectual property law (Ley 11.723).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Argentina Buenos Aires</dc:title>
  <dc:creator/>
  <dc:language>en</dc:language>
  <cp:keywords/>
  <dcterms:created xsi:type="dcterms:W3CDTF">2026-10-10T02:36:01Z</dcterms:created>
  <dcterms:modified xsi:type="dcterms:W3CDTF">2026-10-10T02:36:01Z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