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Civil</w:t>
      </w:r>
      <w:r>
        <w:t xml:space="preserve"> </w:t>
      </w:r>
      <w:r>
        <w:t xml:space="preserve">Engineer</w:t>
      </w:r>
      <w:r>
        <w:t xml:space="preserve"> </w:t>
      </w:r>
      <w:r>
        <w:t xml:space="preserve">Services</w:t>
      </w:r>
      <w:r>
        <w:t xml:space="preserve"> </w:t>
      </w:r>
      <w:r>
        <w:t xml:space="preserve">-</w:t>
      </w:r>
      <w:r>
        <w:t xml:space="preserve"> </w:t>
      </w:r>
      <w:r>
        <w:t xml:space="preserve">Australia</w:t>
      </w:r>
      <w:r>
        <w:t xml:space="preserve"> </w:t>
      </w:r>
      <w:r>
        <w:t xml:space="preserve">Sydney</w:t>
      </w:r>
    </w:p>
    <w:bookmarkStart w:id="20" w:name="harbourline-civil-engineering-pty-ltd"/>
    <w:p>
      <w:pPr>
        <w:pStyle w:val="Heading1"/>
      </w:pPr>
      <w:r>
        <w:t xml:space="preserve">Harbourline Civil Engineering Pty Ltd</w:t>
      </w:r>
    </w:p>
    <w:p>
      <w:pPr>
        <w:pStyle w:val="FirstParagraph"/>
      </w:pPr>
      <w:r>
        <w:t xml:space="preserve">ABN: 48 215 673 901</w:t>
      </w:r>
    </w:p>
    <w:p>
      <w:pPr>
        <w:pStyle w:val="BodyText"/>
      </w:pPr>
      <w:r>
        <w:t xml:space="preserve">Level 12, 42 Martin Place, Sydney NSW 2000, Australia</w:t>
      </w:r>
    </w:p>
    <w:p>
      <w:pPr>
        <w:pStyle w:val="BodyText"/>
      </w:pPr>
      <w:r>
        <w:t xml:space="preserve">Phone: +61 2 9200 4578 | Email: enquiries@harbourlinecivil.com.au</w:t>
      </w:r>
    </w:p>
    <w:bookmarkEnd w:id="20"/>
    <w:p>
      <w:pPr>
        <w:pStyle w:val="BodyText"/>
      </w:pPr>
      <w:r>
        <w:rPr>
          <w:bCs/>
          <w:b/>
        </w:rPr>
        <w:t xml:space="preserve">Quotation Estimate No:</w:t>
      </w:r>
      <w:r>
        <w:t xml:space="preserve"> </w:t>
      </w:r>
      <w:r>
        <w:t xml:space="preserve">QE-2025-0487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w:t>
      </w:r>
    </w:p>
    <w:bookmarkStart w:id="21" w:name="quotation-estimate"/>
    <w:p>
      <w:pPr>
        <w:pStyle w:val="Heading2"/>
      </w:pPr>
      <w:r>
        <w:t xml:space="preserve">QUOTATION ESTIMATE</w:t>
      </w:r>
    </w:p>
    <w:p>
      <w:pPr>
        <w:pStyle w:val="FirstParagraph"/>
      </w:pPr>
      <w:r>
        <w:t xml:space="preserve">Civil Engineer Professional Services — Australia Sydney</w:t>
      </w:r>
    </w:p>
    <w:bookmarkEnd w:id="21"/>
    <w:bookmarkStart w:id="22" w:name="prepared-for"/>
    <w:p>
      <w:pPr>
        <w:pStyle w:val="Heading3"/>
      </w:pPr>
      <w:r>
        <w:t xml:space="preserve">Prepared For</w:t>
      </w:r>
    </w:p>
    <w:p>
      <w:pPr>
        <w:pStyle w:val="FirstParagraph"/>
      </w:pPr>
      <w:r>
        <w:rPr>
          <w:bCs/>
          <w:b/>
        </w:rPr>
        <w:t xml:space="preserve">Client:</w:t>
      </w:r>
      <w:r>
        <w:t xml:space="preserve"> </w:t>
      </w:r>
      <w:r>
        <w:t xml:space="preserve">Meridian Development Group Pty Ltd</w:t>
      </w:r>
    </w:p>
    <w:p>
      <w:pPr>
        <w:pStyle w:val="BodyText"/>
      </w:pPr>
      <w:r>
        <w:rPr>
          <w:bCs/>
          <w:b/>
        </w:rPr>
        <w:t xml:space="preserve">Attention:</w:t>
      </w:r>
      <w:r>
        <w:t xml:space="preserve"> </w:t>
      </w:r>
      <w:r>
        <w:t xml:space="preserve">Mr. James Whitfield, Project Director</w:t>
      </w:r>
    </w:p>
    <w:p>
      <w:pPr>
        <w:pStyle w:val="BodyText"/>
      </w:pPr>
      <w:r>
        <w:rPr>
          <w:bCs/>
          <w:b/>
        </w:rPr>
        <w:t xml:space="preserve">Address:</w:t>
      </w:r>
      <w:r>
        <w:t xml:space="preserve"> </w:t>
      </w:r>
      <w:r>
        <w:t xml:space="preserve">88 Parramatta Road, Haymarket, Sydney NSW 2000</w:t>
      </w:r>
    </w:p>
    <w:p>
      <w:pPr>
        <w:pStyle w:val="BodyText"/>
      </w:pPr>
      <w:r>
        <w:rPr>
          <w:bCs/>
          <w:b/>
        </w:rPr>
        <w:t xml:space="preserve">ABN:</w:t>
      </w:r>
      <w:r>
        <w:t xml:space="preserve"> </w:t>
      </w:r>
      <w:r>
        <w:t xml:space="preserve">12 345 678 901</w:t>
      </w:r>
    </w:p>
    <w:bookmarkEnd w:id="22"/>
    <w:bookmarkStart w:id="23" w:name="project-details"/>
    <w:p>
      <w:pPr>
        <w:pStyle w:val="Heading3"/>
      </w:pPr>
      <w:r>
        <w:t xml:space="preserve">Project Details</w:t>
      </w:r>
    </w:p>
    <w:p>
      <w:pPr>
        <w:pStyle w:val="FirstParagraph"/>
      </w:pPr>
      <w:r>
        <w:rPr>
          <w:bCs/>
          <w:b/>
        </w:rPr>
        <w:t xml:space="preserve">Project:</w:t>
      </w:r>
      <w:r>
        <w:t xml:space="preserve"> </w:t>
      </w:r>
      <w:r>
        <w:t xml:space="preserve">Riverside Commercial Precinct – Stage 2</w:t>
      </w:r>
    </w:p>
    <w:p>
      <w:pPr>
        <w:pStyle w:val="BodyText"/>
      </w:pPr>
      <w:r>
        <w:rPr>
          <w:bCs/>
          <w:b/>
        </w:rPr>
        <w:t xml:space="preserve">Location:</w:t>
      </w:r>
      <w:r>
        <w:t xml:space="preserve"> </w:t>
      </w:r>
      <w:r>
        <w:t xml:space="preserve">15 Darling Harbour, Australia Sydney</w:t>
      </w:r>
    </w:p>
    <w:p>
      <w:pPr>
        <w:pStyle w:val="BodyText"/>
      </w:pPr>
      <w:r>
        <w:rPr>
          <w:bCs/>
          <w:b/>
        </w:rPr>
        <w:t xml:space="preserve">Project Reference:</w:t>
      </w:r>
      <w:r>
        <w:t xml:space="preserve"> </w:t>
      </w:r>
      <w:r>
        <w:t xml:space="preserve">MDG-RCP-2025-003</w:t>
      </w:r>
    </w:p>
    <w:p>
      <w:pPr>
        <w:pStyle w:val="BodyText"/>
      </w:pPr>
      <w:r>
        <w:rPr>
          <w:bCs/>
          <w:b/>
        </w:rPr>
        <w:t xml:space="preserve">Estimated Duration:</w:t>
      </w:r>
      <w:r>
        <w:t xml:space="preserve"> </w:t>
      </w:r>
      <w:r>
        <w:t xml:space="preserve">18 months</w:t>
      </w:r>
    </w:p>
    <w:bookmarkEnd w:id="23"/>
    <w:bookmarkStart w:id="24" w:name="X091f0dfb82768bdcc14fb07ea5eabec314d991f"/>
    <w:p>
      <w:pPr>
        <w:pStyle w:val="Heading3"/>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issued by Harbourline Civil Engineering Pty Ltd in response to the formal request for professional services from Meridian Development Group Pty Ltd. As a registered</w:t>
      </w:r>
      <w:r>
        <w:t xml:space="preserve"> </w:t>
      </w:r>
      <w:r>
        <w:t xml:space="preserve">Civil Engineer</w:t>
      </w:r>
      <w:r>
        <w:t xml:space="preserve"> </w:t>
      </w:r>
      <w:r>
        <w:t xml:space="preserve">practice operating in</w:t>
      </w:r>
      <w:r>
        <w:t xml:space="preserve"> </w:t>
      </w:r>
      <w:r>
        <w:t xml:space="preserve">Australia Sydney</w:t>
      </w:r>
      <w:r>
        <w:t xml:space="preserve">, we are pleased to present our comprehensive proposal for the design, engineering assessment, and construction supervision of the Riverside Commercial Precinct Stage 2 development. This</w:t>
      </w:r>
      <w:r>
        <w:t xml:space="preserve"> </w:t>
      </w:r>
      <w:r>
        <w:t xml:space="preserve">Quotation Estimate</w:t>
      </w:r>
      <w:r>
        <w:t xml:space="preserve"> </w:t>
      </w:r>
      <w:r>
        <w:t xml:space="preserve">outlines all anticipated costs, deliverables, and professional obligations associated with the engagement of our</w:t>
      </w:r>
      <w:r>
        <w:t xml:space="preserve"> </w:t>
      </w:r>
      <w:r>
        <w:t xml:space="preserve">Civil Engineer</w:t>
      </w:r>
      <w:r>
        <w:t xml:space="preserve"> </w:t>
      </w:r>
      <w:r>
        <w:t xml:space="preserve">team for the duration of the project.</w:t>
      </w:r>
    </w:p>
    <w:p>
      <w:pPr>
        <w:pStyle w:val="BodyText"/>
      </w:pPr>
      <w:r>
        <w:t xml:space="preserve">All rates and conditions contained within this document are prepared in accordance with the Australian Standards (AS) series, the National Construction Code (NCC), and the regulatory requirements of the New South Wales Building and Development Certificate system. Our</w:t>
      </w:r>
      <w:r>
        <w:t xml:space="preserve"> </w:t>
      </w:r>
      <w:r>
        <w:t xml:space="preserve">Civil Engineer</w:t>
      </w:r>
      <w:r>
        <w:t xml:space="preserve"> </w:t>
      </w:r>
      <w:r>
        <w:t xml:space="preserve">services are specifically tailored to the unique geological, hydrological, and urban planning conditions present in the</w:t>
      </w:r>
      <w:r>
        <w:t xml:space="preserve"> </w:t>
      </w:r>
      <w:r>
        <w:t xml:space="preserve">Australia Sydney</w:t>
      </w:r>
      <w:r>
        <w:t xml:space="preserve"> </w:t>
      </w:r>
      <w:r>
        <w:t xml:space="preserve">metropolitan region.</w:t>
      </w:r>
    </w:p>
    <w:bookmarkEnd w:id="24"/>
    <w:bookmarkStart w:id="25" w:name="scope-of-civil-engineer-services"/>
    <w:p>
      <w:pPr>
        <w:pStyle w:val="Heading3"/>
      </w:pPr>
      <w:r>
        <w:t xml:space="preserve">2. Scope of Civil Engineer Services</w:t>
      </w:r>
    </w:p>
    <w:p>
      <w:pPr>
        <w:pStyle w:val="FirstParagraph"/>
      </w:pPr>
      <w:r>
        <w:t xml:space="preserve">The</w:t>
      </w:r>
      <w:r>
        <w:t xml:space="preserve"> </w:t>
      </w:r>
      <w:r>
        <w:t xml:space="preserve">Civil Engineer</w:t>
      </w:r>
      <w:r>
        <w:t xml:space="preserve"> </w:t>
      </w:r>
      <w:r>
        <w:t xml:space="preserve">services proposed under this</w:t>
      </w:r>
      <w:r>
        <w:t xml:space="preserve"> </w:t>
      </w:r>
      <w:r>
        <w:t xml:space="preserve">Quotation Estimate</w:t>
      </w:r>
      <w:r>
        <w:t xml:space="preserve"> </w:t>
      </w:r>
      <w:r>
        <w:t xml:space="preserve">encompass the following key deliverables and professional activities:</w:t>
      </w:r>
    </w:p>
    <w:p>
      <w:pPr>
        <w:numPr>
          <w:ilvl w:val="0"/>
          <w:numId w:val="1001"/>
        </w:numPr>
        <w:pStyle w:val="Compact"/>
      </w:pPr>
      <w:r>
        <w:rPr>
          <w:bCs/>
          <w:b/>
        </w:rPr>
        <w:t xml:space="preserve">Geotechnical Assessment and Site Investigation:</w:t>
      </w:r>
      <w:r>
        <w:t xml:space="preserve"> </w:t>
      </w:r>
      <w:r>
        <w:t xml:space="preserve">Comprehensive soil and rock analysis of the Darling Harbour site, including borehole logging, CPT testing, and laboratory analysis of soil samples to determine bearing capacity, settlement predictions, and groundwater conditions specific to the</w:t>
      </w:r>
      <w:r>
        <w:t xml:space="preserve"> </w:t>
      </w:r>
      <w:r>
        <w:t xml:space="preserve">Australia Sydney</w:t>
      </w:r>
      <w:r>
        <w:t xml:space="preserve"> </w:t>
      </w:r>
      <w:r>
        <w:t xml:space="preserve">coastal plain geology.</w:t>
      </w:r>
    </w:p>
    <w:p>
      <w:pPr>
        <w:numPr>
          <w:ilvl w:val="0"/>
          <w:numId w:val="1001"/>
        </w:numPr>
        <w:pStyle w:val="Compact"/>
      </w:pPr>
      <w:r>
        <w:rPr>
          <w:bCs/>
          <w:b/>
        </w:rPr>
        <w:t xml:space="preserve">Structural Design and Engineering:</w:t>
      </w:r>
      <w:r>
        <w:t xml:space="preserve"> </w:t>
      </w:r>
      <w:r>
        <w:t xml:space="preserve">Full structural design of the four-storey commercial building, including foundation design (piled raft), steel and reinforced concrete frame design, and structural detailing in compliance with AS 3600, AS 4100, and AS 1170.</w:t>
      </w:r>
    </w:p>
    <w:p>
      <w:pPr>
        <w:numPr>
          <w:ilvl w:val="0"/>
          <w:numId w:val="1001"/>
        </w:numPr>
        <w:pStyle w:val="Compact"/>
      </w:pPr>
      <w:r>
        <w:rPr>
          <w:bCs/>
          <w:b/>
        </w:rPr>
        <w:t xml:space="preserve">Stormwater and Drainage Design:</w:t>
      </w:r>
      <w:r>
        <w:t xml:space="preserve"> </w:t>
      </w:r>
      <w:r>
        <w:t xml:space="preserve">Design of the site stormwater management system, including detention ponds, underground storage tanks, and connection to the Sydney Water network, in accordance with the Sydney Water Corporation guidelines and the NCC.</w:t>
      </w:r>
    </w:p>
    <w:p>
      <w:pPr>
        <w:numPr>
          <w:ilvl w:val="0"/>
          <w:numId w:val="1001"/>
        </w:numPr>
        <w:pStyle w:val="Compact"/>
      </w:pPr>
      <w:r>
        <w:rPr>
          <w:bCs/>
          <w:b/>
        </w:rPr>
        <w:t xml:space="preserve">Earthworks and Site Development:</w:t>
      </w:r>
      <w:r>
        <w:t xml:space="preserve"> </w:t>
      </w:r>
      <w:r>
        <w:t xml:space="preserve">Design of cut-and-fill earthworks, retaining structures, road and pavement design, and landscaping infrastructure for the 2,400 square metre site.</w:t>
      </w:r>
    </w:p>
    <w:p>
      <w:pPr>
        <w:numPr>
          <w:ilvl w:val="0"/>
          <w:numId w:val="1001"/>
        </w:numPr>
        <w:pStyle w:val="Compact"/>
      </w:pPr>
      <w:r>
        <w:rPr>
          <w:bCs/>
          <w:b/>
        </w:rPr>
        <w:t xml:space="preserve">Construction Supervision and Inspection:</w:t>
      </w:r>
      <w:r>
        <w:t xml:space="preserve"> </w:t>
      </w:r>
      <w:r>
        <w:t xml:space="preserve">On-site supervision by our senior</w:t>
      </w:r>
      <w:r>
        <w:t xml:space="preserve"> </w:t>
      </w:r>
      <w:r>
        <w:t xml:space="preserve">Civil Engineer</w:t>
      </w:r>
      <w:r>
        <w:t xml:space="preserve"> </w:t>
      </w:r>
      <w:r>
        <w:t xml:space="preserve">team, including weekly progress inspections, material testing coordination, and non-conformance reporting throughout the 18-month construction period.</w:t>
      </w:r>
    </w:p>
    <w:p>
      <w:pPr>
        <w:numPr>
          <w:ilvl w:val="0"/>
          <w:numId w:val="1001"/>
        </w:numPr>
        <w:pStyle w:val="Compact"/>
      </w:pPr>
      <w:r>
        <w:rPr>
          <w:bCs/>
          <w:b/>
        </w:rPr>
        <w:t xml:space="preserve">Regulatory Submissions and Approvals:</w:t>
      </w:r>
      <w:r>
        <w:t xml:space="preserve"> </w:t>
      </w:r>
      <w:r>
        <w:t xml:space="preserve">Preparation and lodgement of all engineering documentation with the Sydney City Council, NSW Fair Trading, and relevant statutory authorities to obtain Development Consent and Construction Certificate.</w:t>
      </w:r>
    </w:p>
    <w:bookmarkEnd w:id="25"/>
    <w:bookmarkStart w:id="26" w:name="itemised-cost-breakdown"/>
    <w:p>
      <w:pPr>
        <w:pStyle w:val="Heading3"/>
      </w:pPr>
      <w:r>
        <w:t xml:space="preserve">3.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Civil Engineer Service</w:t>
            </w:r>
          </w:p>
        </w:tc>
        <w:tc>
          <w:tcPr/>
          <w:p>
            <w:pPr>
              <w:pStyle w:val="Compact"/>
              <w:jc w:val="left"/>
            </w:pPr>
            <w:r>
              <w:t xml:space="preserve">Unit</w:t>
            </w:r>
          </w:p>
        </w:tc>
        <w:tc>
          <w:tcPr/>
          <w:p>
            <w:pPr>
              <w:pStyle w:val="Compact"/>
              <w:jc w:val="left"/>
            </w:pPr>
            <w:r>
              <w:t xml:space="preserve">Rate (AUD)</w:t>
            </w:r>
          </w:p>
        </w:tc>
        <w:tc>
          <w:tcPr/>
          <w:p>
            <w:pPr>
              <w:pStyle w:val="Compact"/>
              <w:jc w:val="left"/>
            </w:pPr>
            <w:r>
              <w:t xml:space="preserve">Amount (AUD)</w:t>
            </w:r>
          </w:p>
        </w:tc>
      </w:tr>
      <w:tr>
        <w:tc>
          <w:tcPr/>
          <w:p>
            <w:pPr>
              <w:pStyle w:val="Compact"/>
              <w:jc w:val="left"/>
            </w:pPr>
            <w:r>
              <w:t xml:space="preserve">01</w:t>
            </w:r>
          </w:p>
        </w:tc>
        <w:tc>
          <w:tcPr/>
          <w:p>
            <w:pPr>
              <w:pStyle w:val="Compact"/>
              <w:jc w:val="left"/>
            </w:pPr>
            <w:r>
              <w:t xml:space="preserve">Geotechnical site investigation and reporting (Australia Sydney site)</w:t>
            </w:r>
          </w:p>
        </w:tc>
        <w:tc>
          <w:tcPr/>
          <w:p>
            <w:pPr>
              <w:pStyle w:val="Compact"/>
              <w:jc w:val="left"/>
            </w:pPr>
            <w:r>
              <w:t xml:space="preserve">Lot</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02</w:t>
            </w:r>
          </w:p>
        </w:tc>
        <w:tc>
          <w:tcPr/>
          <w:p>
            <w:pPr>
              <w:pStyle w:val="Compact"/>
              <w:jc w:val="left"/>
            </w:pPr>
            <w:r>
              <w:t xml:space="preserve">Structural design – foundations and substructure</w:t>
            </w:r>
          </w:p>
        </w:tc>
        <w:tc>
          <w:tcPr/>
          <w:p>
            <w:pPr>
              <w:pStyle w:val="Compact"/>
              <w:jc w:val="left"/>
            </w:pPr>
            <w:r>
              <w:t xml:space="preserve">Lot</w:t>
            </w:r>
          </w:p>
        </w:tc>
        <w:tc>
          <w:tcPr/>
          <w:p>
            <w:pPr>
              <w:pStyle w:val="Compact"/>
              <w:jc w:val="left"/>
            </w:pPr>
            <w:r>
              <w:t xml:space="preserve">42,000.00</w:t>
            </w:r>
          </w:p>
        </w:tc>
        <w:tc>
          <w:tcPr/>
          <w:p>
            <w:pPr>
              <w:pStyle w:val="Compact"/>
              <w:jc w:val="left"/>
            </w:pPr>
            <w:r>
              <w:t xml:space="preserve">42,000.00</w:t>
            </w:r>
          </w:p>
        </w:tc>
      </w:tr>
      <w:tr>
        <w:tc>
          <w:tcPr/>
          <w:p>
            <w:pPr>
              <w:pStyle w:val="Compact"/>
              <w:jc w:val="left"/>
            </w:pPr>
            <w:r>
              <w:t xml:space="preserve">03</w:t>
            </w:r>
          </w:p>
        </w:tc>
        <w:tc>
          <w:tcPr/>
          <w:p>
            <w:pPr>
              <w:pStyle w:val="Compact"/>
              <w:jc w:val="left"/>
            </w:pPr>
            <w:r>
              <w:t xml:space="preserve">Structural design – superstructure (steel and RC frame)</w:t>
            </w:r>
          </w:p>
        </w:tc>
        <w:tc>
          <w:tcPr/>
          <w:p>
            <w:pPr>
              <w:pStyle w:val="Compact"/>
              <w:jc w:val="left"/>
            </w:pPr>
            <w:r>
              <w:t xml:space="preserve">Lot</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04</w:t>
            </w:r>
          </w:p>
        </w:tc>
        <w:tc>
          <w:tcPr/>
          <w:p>
            <w:pPr>
              <w:pStyle w:val="Compact"/>
              <w:jc w:val="left"/>
            </w:pPr>
            <w:r>
              <w:t xml:space="preserve">Stormwater, drainage, and hydraulic design</w:t>
            </w:r>
          </w:p>
        </w:tc>
        <w:tc>
          <w:tcPr/>
          <w:p>
            <w:pPr>
              <w:pStyle w:val="Compact"/>
              <w:jc w:val="left"/>
            </w:pPr>
            <w:r>
              <w:t xml:space="preserve">Lot</w:t>
            </w:r>
          </w:p>
        </w:tc>
        <w:tc>
          <w:tcPr/>
          <w:p>
            <w:pPr>
              <w:pStyle w:val="Compact"/>
              <w:jc w:val="left"/>
            </w:pPr>
            <w:r>
              <w:t xml:space="preserve">24,500.00</w:t>
            </w:r>
          </w:p>
        </w:tc>
        <w:tc>
          <w:tcPr/>
          <w:p>
            <w:pPr>
              <w:pStyle w:val="Compact"/>
              <w:jc w:val="left"/>
            </w:pPr>
            <w:r>
              <w:t xml:space="preserve">24,500.00</w:t>
            </w:r>
          </w:p>
        </w:tc>
      </w:tr>
      <w:tr>
        <w:tc>
          <w:tcPr/>
          <w:p>
            <w:pPr>
              <w:pStyle w:val="Compact"/>
              <w:jc w:val="left"/>
            </w:pPr>
            <w:r>
              <w:t xml:space="preserve">05</w:t>
            </w:r>
          </w:p>
        </w:tc>
        <w:tc>
          <w:tcPr/>
          <w:p>
            <w:pPr>
              <w:pStyle w:val="Compact"/>
              <w:jc w:val="left"/>
            </w:pPr>
            <w:r>
              <w:t xml:space="preserve">Earthworks, retaining structures, and road design</w:t>
            </w:r>
          </w:p>
        </w:tc>
        <w:tc>
          <w:tcPr/>
          <w:p>
            <w:pPr>
              <w:pStyle w:val="Compact"/>
              <w:jc w:val="left"/>
            </w:pPr>
            <w:r>
              <w:t xml:space="preserve">Lot</w:t>
            </w:r>
          </w:p>
        </w:tc>
        <w:tc>
          <w:tcPr/>
          <w:p>
            <w:pPr>
              <w:pStyle w:val="Compact"/>
              <w:jc w:val="left"/>
            </w:pPr>
            <w:r>
              <w:t xml:space="preserve">31,000.00</w:t>
            </w:r>
          </w:p>
        </w:tc>
        <w:tc>
          <w:tcPr/>
          <w:p>
            <w:pPr>
              <w:pStyle w:val="Compact"/>
              <w:jc w:val="left"/>
            </w:pPr>
            <w:r>
              <w:t xml:space="preserve">31,000.00</w:t>
            </w:r>
          </w:p>
        </w:tc>
      </w:tr>
      <w:tr>
        <w:tc>
          <w:tcPr/>
          <w:p>
            <w:pPr>
              <w:pStyle w:val="Compact"/>
              <w:jc w:val="left"/>
            </w:pPr>
            <w:r>
              <w:t xml:space="preserve">06</w:t>
            </w:r>
          </w:p>
        </w:tc>
        <w:tc>
          <w:tcPr/>
          <w:p>
            <w:pPr>
              <w:pStyle w:val="Compact"/>
              <w:jc w:val="left"/>
            </w:pPr>
            <w:r>
              <w:t xml:space="preserve">Regulatory submissions, council liaison, and approvals</w:t>
            </w:r>
          </w:p>
        </w:tc>
        <w:tc>
          <w:tcPr/>
          <w:p>
            <w:pPr>
              <w:pStyle w:val="Compact"/>
              <w:jc w:val="left"/>
            </w:pPr>
            <w:r>
              <w:t xml:space="preserve">Lot</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07</w:t>
            </w:r>
          </w:p>
        </w:tc>
        <w:tc>
          <w:tcPr/>
          <w:p>
            <w:pPr>
              <w:pStyle w:val="Compact"/>
              <w:jc w:val="left"/>
            </w:pPr>
            <w:r>
              <w:t xml:space="preserve">Construction supervision and inspection (18 months)</w:t>
            </w:r>
          </w:p>
        </w:tc>
        <w:tc>
          <w:tcPr/>
          <w:p>
            <w:pPr>
              <w:pStyle w:val="Compact"/>
              <w:jc w:val="left"/>
            </w:pPr>
            <w:r>
              <w:t xml:space="preserve">Month</w:t>
            </w:r>
          </w:p>
        </w:tc>
        <w:tc>
          <w:tcPr/>
          <w:p>
            <w:pPr>
              <w:pStyle w:val="Compact"/>
              <w:jc w:val="left"/>
            </w:pPr>
            <w:r>
              <w:t xml:space="preserve">6,800.00</w:t>
            </w:r>
          </w:p>
        </w:tc>
        <w:tc>
          <w:tcPr/>
          <w:p>
            <w:pPr>
              <w:pStyle w:val="Compact"/>
              <w:jc w:val="left"/>
            </w:pPr>
            <w:r>
              <w:t xml:space="preserve">122,400.00</w:t>
            </w:r>
          </w:p>
        </w:tc>
      </w:tr>
      <w:tr>
        <w:tc>
          <w:tcPr/>
          <w:p>
            <w:pPr>
              <w:pStyle w:val="Compact"/>
              <w:jc w:val="left"/>
            </w:pPr>
            <w:r>
              <w:t xml:space="preserve">08</w:t>
            </w:r>
          </w:p>
        </w:tc>
        <w:tc>
          <w:tcPr/>
          <w:p>
            <w:pPr>
              <w:pStyle w:val="Compact"/>
              <w:jc w:val="left"/>
            </w:pPr>
            <w:r>
              <w:t xml:space="preserve">Material testing coordination and NDT inspections</w:t>
            </w:r>
          </w:p>
        </w:tc>
        <w:tc>
          <w:tcPr/>
          <w:p>
            <w:pPr>
              <w:pStyle w:val="Compact"/>
              <w:jc w:val="left"/>
            </w:pPr>
            <w:r>
              <w:t xml:space="preserve">Lot</w:t>
            </w:r>
          </w:p>
        </w:tc>
        <w:tc>
          <w:tcPr/>
          <w:p>
            <w:pPr>
              <w:pStyle w:val="Compact"/>
              <w:jc w:val="left"/>
            </w:pPr>
            <w:r>
              <w:t xml:space="preserve">12,000.00</w:t>
            </w:r>
          </w:p>
        </w:tc>
        <w:tc>
          <w:tcPr/>
          <w:p>
            <w:pPr>
              <w:pStyle w:val="Compact"/>
              <w:jc w:val="left"/>
            </w:pPr>
            <w:r>
              <w:t xml:space="preserve">12,000.00</w:t>
            </w:r>
          </w:p>
        </w:tc>
      </w:tr>
      <w:tr>
        <w:tc>
          <w:tcPr/>
          <w:p>
            <w:pPr>
              <w:pStyle w:val="Compact"/>
              <w:jc w:val="left"/>
            </w:pPr>
            <w:r>
              <w:t xml:space="preserve">09</w:t>
            </w:r>
          </w:p>
        </w:tc>
        <w:tc>
          <w:tcPr/>
          <w:p>
            <w:pPr>
              <w:pStyle w:val="Compact"/>
              <w:jc w:val="left"/>
            </w:pPr>
            <w:r>
              <w:t xml:space="preserve">As-built documentation and final engineering certification</w:t>
            </w:r>
          </w:p>
        </w:tc>
        <w:tc>
          <w:tcPr/>
          <w:p>
            <w:pPr>
              <w:pStyle w:val="Compact"/>
              <w:jc w:val="left"/>
            </w:pPr>
            <w:r>
              <w:t xml:space="preserve">Lot</w:t>
            </w:r>
          </w:p>
        </w:tc>
        <w:tc>
          <w:tcPr/>
          <w:p>
            <w:pPr>
              <w:pStyle w:val="Compact"/>
              <w:jc w:val="left"/>
            </w:pPr>
            <w:r>
              <w:t xml:space="preserve">9,500.00</w:t>
            </w:r>
          </w:p>
        </w:tc>
        <w:tc>
          <w:tcPr/>
          <w:p>
            <w:pPr>
              <w:pStyle w:val="Compact"/>
              <w:jc w:val="left"/>
            </w:pPr>
            <w:r>
              <w:t xml:space="preserve">9,500.00</w:t>
            </w:r>
          </w:p>
        </w:tc>
      </w:tr>
      <w:tr>
        <w:tc>
          <w:tcPr/>
          <w:p>
            <w:pPr>
              <w:pStyle w:val="Compact"/>
              <w:jc w:val="left"/>
            </w:pPr>
            <w:r>
              <w:t xml:space="preserve">10</w:t>
            </w:r>
          </w:p>
        </w:tc>
        <w:tc>
          <w:tcPr/>
          <w:p>
            <w:pPr>
              <w:pStyle w:val="Compact"/>
              <w:jc w:val="left"/>
            </w:pPr>
            <w:r>
              <w:t xml:space="preserve">Professional indemnity insurance and statutory levies</w:t>
            </w:r>
          </w:p>
        </w:tc>
        <w:tc>
          <w:tcPr/>
          <w:p>
            <w:pPr>
              <w:pStyle w:val="Compact"/>
              <w:jc w:val="left"/>
            </w:pPr>
            <w:r>
              <w:t xml:space="preserve">Lot</w:t>
            </w:r>
          </w:p>
        </w:tc>
        <w:tc>
          <w:tcPr/>
          <w:p>
            <w:pPr>
              <w:pStyle w:val="Compact"/>
              <w:jc w:val="left"/>
            </w:pPr>
            <w:r>
              <w:t xml:space="preserve">7,200.00</w:t>
            </w:r>
          </w:p>
        </w:tc>
        <w:tc>
          <w:tcPr/>
          <w:p>
            <w:pPr>
              <w:pStyle w:val="Compact"/>
              <w:jc w:val="left"/>
            </w:pPr>
            <w:r>
              <w:t xml:space="preserve">7,200.00</w:t>
            </w:r>
          </w:p>
        </w:tc>
      </w:tr>
      <w:tr>
        <w:tc>
          <w:tcPr>
            <w:gridSpan w:val="4"/>
          </w:tcPr>
          <w:p>
            <w:pPr>
              <w:pStyle w:val="Compact"/>
              <w:jc w:val="left"/>
            </w:pPr>
            <w:r>
              <w:t xml:space="preserve">Subtotal (excl. GST)</w:t>
            </w:r>
          </w:p>
        </w:tc>
        <w:tc>
          <w:tcPr/>
          <w:p>
            <w:pPr>
              <w:pStyle w:val="Compact"/>
              <w:jc w:val="left"/>
            </w:pPr>
            <w:r>
              <w:t xml:space="preserve">350,100.00</w:t>
            </w:r>
          </w:p>
        </w:tc>
      </w:tr>
      <w:tr>
        <w:tc>
          <w:tcPr>
            <w:gridSpan w:val="4"/>
          </w:tcPr>
          <w:p>
            <w:pPr>
              <w:pStyle w:val="Compact"/>
              <w:jc w:val="left"/>
            </w:pPr>
            <w:r>
              <w:t xml:space="preserve">GST @ 10%</w:t>
            </w:r>
          </w:p>
        </w:tc>
        <w:tc>
          <w:tcPr/>
          <w:p>
            <w:pPr>
              <w:pStyle w:val="Compact"/>
              <w:jc w:val="left"/>
            </w:pPr>
            <w:r>
              <w:t xml:space="preserve">35,010.00</w:t>
            </w:r>
          </w:p>
        </w:tc>
      </w:tr>
      <w:tr>
        <w:tc>
          <w:tcPr>
            <w:gridSpan w:val="4"/>
          </w:tcPr>
          <w:p>
            <w:pPr>
              <w:pStyle w:val="Compact"/>
              <w:jc w:val="left"/>
            </w:pPr>
            <w:r>
              <w:rPr>
                <w:bCs/>
                <w:b/>
              </w:rPr>
              <w:t xml:space="preserve">TOTAL (incl. GST)</w:t>
            </w:r>
          </w:p>
        </w:tc>
        <w:tc>
          <w:tcPr/>
          <w:p>
            <w:pPr>
              <w:pStyle w:val="Compact"/>
              <w:jc w:val="left"/>
            </w:pPr>
            <w:r>
              <w:rPr>
                <w:bCs/>
                <w:b/>
              </w:rPr>
              <w:t xml:space="preserve">385,110.00</w:t>
            </w:r>
          </w:p>
        </w:tc>
      </w:tr>
    </w:tbl>
    <w:bookmarkEnd w:id="26"/>
    <w:bookmarkStart w:id="27" w:name="payment-schedule"/>
    <w:p>
      <w:pPr>
        <w:pStyle w:val="Heading3"/>
      </w:pPr>
      <w:r>
        <w:t xml:space="preserve">4. Payment Schedule</w:t>
      </w:r>
    </w:p>
    <w:p>
      <w:pPr>
        <w:pStyle w:val="FirstParagraph"/>
      </w:pPr>
      <w:r>
        <w:t xml:space="preserve">This</w:t>
      </w:r>
      <w:r>
        <w:t xml:space="preserve"> </w:t>
      </w:r>
      <w:r>
        <w:t xml:space="preserve">Quotation Estimate</w:t>
      </w:r>
      <w:r>
        <w:t xml:space="preserve"> </w:t>
      </w:r>
      <w:r>
        <w:t xml:space="preserve">is structured with the following milestone-based payment schedule, payable within 14 calendar days of invoice issuance:</w:t>
      </w:r>
    </w:p>
    <w:p>
      <w:pPr>
        <w:numPr>
          <w:ilvl w:val="0"/>
          <w:numId w:val="1002"/>
        </w:numPr>
        <w:pStyle w:val="Compact"/>
      </w:pPr>
      <w:r>
        <w:rPr>
          <w:bCs/>
          <w:b/>
        </w:rPr>
        <w:t xml:space="preserve">20% (AUD 77,022.00):</w:t>
      </w:r>
      <w:r>
        <w:t xml:space="preserve"> </w:t>
      </w:r>
      <w:r>
        <w:t xml:space="preserve">Upon execution of the professional services agreement and commencement of the</w:t>
      </w:r>
      <w:r>
        <w:t xml:space="preserve"> </w:t>
      </w:r>
      <w:r>
        <w:t xml:space="preserve">Civil Engineer</w:t>
      </w:r>
      <w:r>
        <w:t xml:space="preserve"> </w:t>
      </w:r>
      <w:r>
        <w:t xml:space="preserve">design phase.</w:t>
      </w:r>
    </w:p>
    <w:p>
      <w:pPr>
        <w:numPr>
          <w:ilvl w:val="0"/>
          <w:numId w:val="1002"/>
        </w:numPr>
        <w:pStyle w:val="Compact"/>
      </w:pPr>
      <w:r>
        <w:rPr>
          <w:bCs/>
          <w:b/>
        </w:rPr>
        <w:t xml:space="preserve">30% (AUD 115,533.00):</w:t>
      </w:r>
      <w:r>
        <w:t xml:space="preserve"> </w:t>
      </w:r>
      <w:r>
        <w:t xml:space="preserve">Upon completion and lodgement of all design documentation and receipt of Development Consent from Sydney City Council.</w:t>
      </w:r>
    </w:p>
    <w:p>
      <w:pPr>
        <w:numPr>
          <w:ilvl w:val="0"/>
          <w:numId w:val="1002"/>
        </w:numPr>
        <w:pStyle w:val="Compact"/>
      </w:pPr>
      <w:r>
        <w:rPr>
          <w:bCs/>
          <w:b/>
        </w:rPr>
        <w:t xml:space="preserve">35% (AUD 134,788.50):</w:t>
      </w:r>
      <w:r>
        <w:t xml:space="preserve"> </w:t>
      </w:r>
      <w:r>
        <w:t xml:space="preserve">Pro-rata monthly payments during the construction supervision phase, tied to verified progress milestones.</w:t>
      </w:r>
    </w:p>
    <w:p>
      <w:pPr>
        <w:numPr>
          <w:ilvl w:val="0"/>
          <w:numId w:val="1002"/>
        </w:numPr>
        <w:pStyle w:val="Compact"/>
      </w:pPr>
      <w:r>
        <w:rPr>
          <w:bCs/>
          <w:b/>
        </w:rPr>
        <w:t xml:space="preserve">15% (AUD 57,766.50):</w:t>
      </w:r>
      <w:r>
        <w:t xml:space="preserve"> </w:t>
      </w:r>
      <w:r>
        <w:t xml:space="preserve">Upon completion of as-built documentation, final engineering certification, and handover to the client.</w:t>
      </w:r>
    </w:p>
    <w:bookmarkEnd w:id="27"/>
    <w:bookmarkStart w:id="28" w:name="terms-and-conditions"/>
    <w:p>
      <w:pPr>
        <w:pStyle w:val="Heading3"/>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rates may be subject to revision based on market conditions in</w:t>
      </w:r>
      <w:r>
        <w:t xml:space="preserve"> </w:t>
      </w:r>
      <w:r>
        <w:t xml:space="preserve">Australia Sydney</w:t>
      </w:r>
      <w:r>
        <w:t xml:space="preserve">.</w:t>
      </w:r>
    </w:p>
    <w:p>
      <w:pPr>
        <w:numPr>
          <w:ilvl w:val="0"/>
          <w:numId w:val="1003"/>
        </w:numPr>
        <w:pStyle w:val="Compact"/>
      </w:pPr>
      <w:r>
        <w:t xml:space="preserve">All</w:t>
      </w:r>
      <w:r>
        <w:t xml:space="preserve"> </w:t>
      </w:r>
      <w:r>
        <w:t xml:space="preserve">Civil Engineer</w:t>
      </w:r>
      <w:r>
        <w:t xml:space="preserve"> </w:t>
      </w:r>
      <w:r>
        <w:t xml:space="preserve">services shall be performed in accordance with the Engineers Australia Code of Conduct and the relevant provisions of the NSW Professional Engineers Act 1998.</w:t>
      </w:r>
    </w:p>
    <w:p>
      <w:pPr>
        <w:numPr>
          <w:ilvl w:val="0"/>
          <w:numId w:val="1003"/>
        </w:numPr>
        <w:pStyle w:val="Compact"/>
      </w:pPr>
      <w:r>
        <w:t xml:space="preserve">Any variation to the scope of work must be agreed in writing by both parties prior to commencement. Variations exceeding 10% of the total</w:t>
      </w:r>
      <w:r>
        <w:t xml:space="preserve"> </w:t>
      </w:r>
      <w:r>
        <w:t xml:space="preserve">Quotation Estimate</w:t>
      </w:r>
      <w:r>
        <w:t xml:space="preserve"> </w:t>
      </w:r>
      <w:r>
        <w:t xml:space="preserve">value will require a formal amendment to this document.</w:t>
      </w:r>
    </w:p>
    <w:p>
      <w:pPr>
        <w:numPr>
          <w:ilvl w:val="0"/>
          <w:numId w:val="1003"/>
        </w:numPr>
        <w:pStyle w:val="Compact"/>
      </w:pPr>
      <w:r>
        <w:t xml:space="preserve">Our</w:t>
      </w:r>
      <w:r>
        <w:t xml:space="preserve"> </w:t>
      </w:r>
      <w:r>
        <w:t xml:space="preserve">Civil Engineer</w:t>
      </w:r>
      <w:r>
        <w:t xml:space="preserve"> </w:t>
      </w:r>
      <w:r>
        <w:t xml:space="preserve">team shall maintain professional indemnity insurance with a minimum cover of AUD 10,000,000 per claim throughout the project duration.</w:t>
      </w:r>
    </w:p>
    <w:p>
      <w:pPr>
        <w:numPr>
          <w:ilvl w:val="0"/>
          <w:numId w:val="1003"/>
        </w:numPr>
        <w:pStyle w:val="Compact"/>
      </w:pPr>
      <w:r>
        <w:t xml:space="preserve">All intellectual property, design drawings, and engineering reports produced under this engagement shall become the property of the client upon full payment.</w:t>
      </w:r>
    </w:p>
    <w:p>
      <w:pPr>
        <w:numPr>
          <w:ilvl w:val="0"/>
          <w:numId w:val="1003"/>
        </w:numPr>
        <w:pStyle w:val="Compact"/>
      </w:pPr>
      <w:r>
        <w:t xml:space="preserve">This</w:t>
      </w:r>
      <w:r>
        <w:t xml:space="preserve"> </w:t>
      </w:r>
      <w:r>
        <w:t xml:space="preserve">Quotation Estimate</w:t>
      </w:r>
      <w:r>
        <w:t xml:space="preserve"> </w:t>
      </w:r>
      <w:r>
        <w:t xml:space="preserve">does not include costs for third-party testing laboratories, specialist sub-consultants (e.g., geotechnical, environmental), or any statutory fees levied by government authorities, which shall be borne by the client.</w:t>
      </w:r>
    </w:p>
    <w:p>
      <w:pPr>
        <w:numPr>
          <w:ilvl w:val="0"/>
          <w:numId w:val="1003"/>
        </w:numPr>
        <w:pStyle w:val="Compact"/>
      </w:pPr>
      <w:r>
        <w:t xml:space="preserve">Disputes arising from this engagement shall be resolved in accordance with the NSW Civil and Administrative Tribunal (NCAT) procedures or, where applicable, the Australian Construction Disputes framework.</w:t>
      </w:r>
    </w:p>
    <w:bookmarkEnd w:id="28"/>
    <w:bookmarkStart w:id="29" w:name="acceptance-of-quotation-estimate"/>
    <w:p>
      <w:pPr>
        <w:pStyle w:val="Heading3"/>
      </w:pPr>
      <w:r>
        <w:t xml:space="preserve">6. Acceptance of Quotation Estimate</w:t>
      </w:r>
    </w:p>
    <w:p>
      <w:pPr>
        <w:pStyle w:val="FirstParagraph"/>
      </w:pPr>
      <w:r>
        <w:t xml:space="preserve">By signing below, the client acknowledges and accepts this</w:t>
      </w:r>
      <w:r>
        <w:t xml:space="preserve"> </w:t>
      </w:r>
      <w:r>
        <w:t xml:space="preserve">Quotation Estimate</w:t>
      </w:r>
      <w:r>
        <w:t xml:space="preserve"> </w:t>
      </w:r>
      <w:r>
        <w:t xml:space="preserve">for</w:t>
      </w:r>
      <w:r>
        <w:t xml:space="preserve"> </w:t>
      </w:r>
      <w:r>
        <w:t xml:space="preserve">Civil Engineer</w:t>
      </w:r>
      <w:r>
        <w:t xml:space="preserve"> </w:t>
      </w:r>
      <w:r>
        <w:t xml:space="preserve">services in</w:t>
      </w:r>
      <w:r>
        <w:t xml:space="preserve"> </w:t>
      </w:r>
      <w:r>
        <w:t xml:space="preserve">Australia Sydney</w:t>
      </w:r>
      <w:r>
        <w:t xml:space="preserve">, and authorises Harbourline Civil Engineering Pty Ltd to commence the works as described herein.</w:t>
      </w:r>
    </w:p>
    <w:p>
      <w:pPr>
        <w:pStyle w:val="BodyText"/>
      </w:pPr>
      <w:r>
        <w:rPr>
          <w:bCs/>
          <w:b/>
        </w:rPr>
        <w:t xml:space="preserve">For and on behalf of Harbourline Civil Engineering Pty Ltd</w:t>
      </w:r>
    </w:p>
    <w:p>
      <w:pPr>
        <w:pStyle w:val="BodyText"/>
      </w:pPr>
      <w:r>
        <w:t xml:space="preserve">Signature: ___________________________</w:t>
      </w:r>
    </w:p>
    <w:p>
      <w:pPr>
        <w:pStyle w:val="BodyText"/>
      </w:pPr>
      <w:r>
        <w:t xml:space="preserve">Name: Dr. Sarah Chen, MIEAust, CPEng</w:t>
      </w:r>
    </w:p>
    <w:p>
      <w:pPr>
        <w:pStyle w:val="BodyText"/>
      </w:pPr>
      <w:r>
        <w:t xml:space="preserve">Title: Principal Civil Engineer</w:t>
      </w:r>
    </w:p>
    <w:p>
      <w:pPr>
        <w:pStyle w:val="BodyText"/>
      </w:pPr>
      <w:r>
        <w:t xml:space="preserve">Date: ___________________________</w:t>
      </w:r>
    </w:p>
    <w:p>
      <w:pPr>
        <w:pStyle w:val="BodyText"/>
      </w:pPr>
      <w:r>
        <w:rPr>
          <w:bCs/>
          <w:b/>
        </w:rPr>
        <w:t xml:space="preserve">For and on behalf of Meridian Development Group Pty Ltd</w:t>
      </w:r>
    </w:p>
    <w:p>
      <w:pPr>
        <w:pStyle w:val="BodyText"/>
      </w:pPr>
      <w:r>
        <w:t xml:space="preserve">Signature: ___________________________</w:t>
      </w:r>
    </w:p>
    <w:p>
      <w:pPr>
        <w:pStyle w:val="BodyText"/>
      </w:pPr>
      <w:r>
        <w:t xml:space="preserve">Name: Mr. James Whitfield</w:t>
      </w:r>
    </w:p>
    <w:p>
      <w:pPr>
        <w:pStyle w:val="BodyText"/>
      </w:pPr>
      <w:r>
        <w:t xml:space="preserve">Title: Project Director</w:t>
      </w:r>
    </w:p>
    <w:p>
      <w:pPr>
        <w:pStyle w:val="BodyText"/>
      </w:pPr>
      <w:r>
        <w:t xml:space="preserve">Date: ___________________________</w:t>
      </w:r>
    </w:p>
    <w:bookmarkEnd w:id="29"/>
    <w:p>
      <w:pPr>
        <w:pStyle w:val="BodyText"/>
      </w:pPr>
      <w:r>
        <w:t xml:space="preserve">Harbourline Civil Engineering Pty Ltd — ABN 48 215 673 901 — Level 12, 42 Martin Place, Sydney NSW 2000, Australia</w:t>
      </w:r>
    </w:p>
    <w:p>
      <w:pPr>
        <w:pStyle w:val="BodyText"/>
      </w:pPr>
      <w:r>
        <w:t xml:space="preserve">This Quotation Estimate QE-2025-0487 is issued for the exclusive use of Meridian Development Group Pty Ltd. Unauthorised reproduction or distribution is prohibited.</w:t>
      </w:r>
    </w:p>
    <w:p>
      <w:pPr>
        <w:pStyle w:val="BodyText"/>
      </w:pPr>
      <w:r>
        <w:t xml:space="preserve">© 2025 Harbourline Civil Engineering Pty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Civil Engineer Services - Australia Sydney</dc:title>
  <dc:creator/>
  <dc:language>en</dc:language>
  <cp:keywords/>
  <dcterms:created xsi:type="dcterms:W3CDTF">2026-10-10T01:17:35Z</dcterms:created>
  <dcterms:modified xsi:type="dcterms:W3CDTF">2026-10-10T01:17:35Z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