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engenharia-rio-estrutural-ltda."/>
    <w:p>
      <w:pPr>
        <w:pStyle w:val="Heading1"/>
      </w:pPr>
      <w:r>
        <w:t xml:space="preserve">Engenharia Rio Estrutural Ltda.</w:t>
      </w:r>
    </w:p>
    <w:p>
      <w:pPr>
        <w:pStyle w:val="FirstParagraph"/>
      </w:pPr>
      <w:r>
        <w:t xml:space="preserve">CNPJ: 12.345.678/0001-90</w:t>
      </w:r>
    </w:p>
    <w:p>
      <w:pPr>
        <w:pStyle w:val="BodyText"/>
      </w:pPr>
      <w:r>
        <w:t xml:space="preserve">Av. Rio Branco, 1200 - Sala 845, Centro</w:t>
      </w:r>
    </w:p>
    <w:p>
      <w:pPr>
        <w:pStyle w:val="BodyText"/>
      </w:pPr>
      <w:r>
        <w:t xml:space="preserve">Rio de Janeiro, RJ - CEP 20040-001, Brazil</w:t>
      </w:r>
    </w:p>
    <w:p>
      <w:pPr>
        <w:pStyle w:val="BodyText"/>
      </w:pPr>
      <w:r>
        <w:t xml:space="preserve">Tel: +55 (21) 3456-7890 | Email: contato@engenhariarioestrutural.com.br</w:t>
      </w:r>
    </w:p>
    <w:bookmarkEnd w:id="20"/>
    <w:p>
      <w:pPr>
        <w:pStyle w:val="BodyText"/>
      </w:pPr>
      <w:r>
        <w:t xml:space="preserve">CREA-RJ: 5001234567</w:t>
      </w:r>
    </w:p>
    <w:bookmarkStart w:id="21" w:name="quotation-estimate"/>
    <w:p>
      <w:pPr>
        <w:pStyle w:val="Heading2"/>
      </w:pPr>
      <w:r>
        <w:t xml:space="preserve">Quotation Estimate</w:t>
      </w:r>
    </w:p>
    <w:p>
      <w:pPr>
        <w:pStyle w:val="FirstParagraph"/>
      </w:pPr>
      <w:r>
        <w:t xml:space="preserve">Civil Engineer Professional Services — Rio de Janeiro, Brazil</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Brazilian Real (BRL / R$)</w:t>
      </w:r>
    </w:p>
    <w:bookmarkEnd w:id="22"/>
    <w:bookmarkStart w:id="23" w:name="client-information"/>
    <w:p>
      <w:pPr>
        <w:pStyle w:val="Heading3"/>
      </w:pPr>
      <w:r>
        <w:t xml:space="preserve">Client Information</w:t>
      </w:r>
    </w:p>
    <w:p>
      <w:pPr>
        <w:pStyle w:val="FirstParagraph"/>
      </w:pPr>
      <w:r>
        <w:rPr>
          <w:bCs/>
          <w:b/>
        </w:rPr>
        <w:t xml:space="preserve">Client:</w:t>
      </w:r>
      <w:r>
        <w:t xml:space="preserve"> </w:t>
      </w:r>
      <w:r>
        <w:t xml:space="preserve">Construtora Horizonte S.A.</w:t>
      </w:r>
    </w:p>
    <w:p>
      <w:pPr>
        <w:pStyle w:val="BodyText"/>
      </w:pPr>
      <w:r>
        <w:rPr>
          <w:bCs/>
          <w:b/>
        </w:rPr>
        <w:t xml:space="preserve">CNPJ:</w:t>
      </w:r>
      <w:r>
        <w:t xml:space="preserve"> </w:t>
      </w:r>
      <w:r>
        <w:t xml:space="preserve">98.765.432/0001-10</w:t>
      </w:r>
    </w:p>
    <w:p>
      <w:pPr>
        <w:pStyle w:val="BodyText"/>
      </w:pPr>
      <w:r>
        <w:rPr>
          <w:bCs/>
          <w:b/>
        </w:rPr>
        <w:t xml:space="preserve">Address:</w:t>
      </w:r>
      <w:r>
        <w:t xml:space="preserve"> </w:t>
      </w:r>
      <w:r>
        <w:t xml:space="preserve">Rua Voluntários da Pátria, 550 - Botafogo</w:t>
      </w:r>
    </w:p>
    <w:p>
      <w:pPr>
        <w:pStyle w:val="BodyText"/>
      </w:pPr>
      <w:r>
        <w:t xml:space="preserve">Rio de Janeiro, RJ - CEP 22250-030, Brazil</w:t>
      </w:r>
    </w:p>
    <w:p>
      <w:pPr>
        <w:pStyle w:val="BodyText"/>
      </w:pPr>
      <w:r>
        <w:rPr>
          <w:bCs/>
          <w:b/>
        </w:rPr>
        <w:t xml:space="preserve">Contact:</w:t>
      </w:r>
      <w:r>
        <w:t xml:space="preserve"> </w:t>
      </w:r>
      <w:r>
        <w:t xml:space="preserve">Sr. Marcos Oliveira | +55 (21) 99876-5432</w:t>
      </w:r>
    </w:p>
    <w:bookmarkEnd w:id="23"/>
    <w:bookmarkStart w:id="24" w:name="X045b0d57e5ca45373ea919dd9c13204eb744b2a"/>
    <w:p>
      <w:pPr>
        <w:pStyle w:val="Heading2"/>
      </w:pPr>
      <w:r>
        <w:t xml:space="preserve">1. Scope of Work — Civil Engineer Services in Rio de Janeiro</w:t>
      </w:r>
    </w:p>
    <w:p>
      <w:pPr>
        <w:pStyle w:val="FirstParagraph"/>
      </w:pPr>
      <w:r>
        <w:t xml:space="preserve">This</w:t>
      </w:r>
      <w:r>
        <w:t xml:space="preserve"> </w:t>
      </w:r>
      <w:r>
        <w:t xml:space="preserve">Quotation Estimate</w:t>
      </w:r>
      <w:r>
        <w:t xml:space="preserve"> </w:t>
      </w:r>
      <w:r>
        <w:t xml:space="preserve">is issued by Engenharia Rio Estrutural Ltda. to formally present the professional fees and associated costs for the engagement of a licensed</w:t>
      </w:r>
      <w:r>
        <w:t xml:space="preserve"> </w:t>
      </w:r>
      <w:r>
        <w:t xml:space="preserve">Civil Engineer</w:t>
      </w:r>
      <w:r>
        <w:t xml:space="preserve"> </w:t>
      </w:r>
      <w:r>
        <w:t xml:space="preserve">to provide comprehensive structural design, site supervision, and technical consultancy services for the construction project located in the municipality of</w:t>
      </w:r>
      <w:r>
        <w:t xml:space="preserve"> </w:t>
      </w:r>
      <w:r>
        <w:t xml:space="preserve">Rio de Janeiro</w:t>
      </w:r>
      <w:r>
        <w:t xml:space="preserve">, State of Rio de Janeiro, Brazil. The</w:t>
      </w:r>
      <w:r>
        <w:t xml:space="preserve"> </w:t>
      </w:r>
      <w:r>
        <w:t xml:space="preserve">Civil Engineer</w:t>
      </w:r>
      <w:r>
        <w:t xml:space="preserve"> </w:t>
      </w:r>
      <w:r>
        <w:t xml:space="preserve">assigned to this project holds a valid registration with the Conselho Regional de Engenharia e Agronomia do Rio de Janeiro (CREA-RJ) and is fully qualified to perform all structural and geotechnical assessments in compliance with the Brazilian National Standards (NBR) and the municipal building code of Rio de Janeiro (Código de Obras do Município do Rio de Janeiro).</w:t>
      </w:r>
    </w:p>
    <w:p>
      <w:pPr>
        <w:pStyle w:val="BodyText"/>
      </w:pPr>
      <w:r>
        <w:t xml:space="preserve">The scope encompasses the full lifecycle of engineering support, from preliminary feasibility studies and geotechnical investigation in the coastal and hilly terrain characteristic of Rio de Janeiro, through detailed structural design, construction-phase site supervision, and final as-built documentation. All deliverables shall conform to the regulatory requirements of the Secretaria de Urbanismo e Meio Ambiente (SEURB) of the City of Rio de Janeiro and the applicable federal and state legislation of Brazil.</w:t>
      </w:r>
    </w:p>
    <w:bookmarkEnd w:id="24"/>
    <w:bookmarkStart w:id="25"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Civil Engineer Service</w:t>
            </w:r>
          </w:p>
        </w:tc>
        <w:tc>
          <w:tcPr/>
          <w:p>
            <w:pPr>
              <w:pStyle w:val="Compact"/>
              <w:jc w:val="left"/>
            </w:pPr>
            <w:r>
              <w:t xml:space="preserve">Duration / 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Geotechnical investigation and soil analysis for the construction site in the Zona Sul district of Rio de Janeiro, including borehole drilling (minimum 3 points) and laboratory testing per NBR 6484.</w:t>
            </w:r>
          </w:p>
        </w:tc>
        <w:tc>
          <w:tcPr/>
          <w:p>
            <w:pPr>
              <w:pStyle w:val="Compact"/>
              <w:jc w:val="left"/>
            </w:pPr>
            <w:r>
              <w:t xml:space="preserve">1 lot</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02</w:t>
            </w:r>
          </w:p>
        </w:tc>
        <w:tc>
          <w:tcPr/>
          <w:p>
            <w:pPr>
              <w:pStyle w:val="Compact"/>
              <w:jc w:val="left"/>
            </w:pPr>
            <w:r>
              <w:t xml:space="preserve">Structural design and engineering calculations for a 12-storey residential building, including foundation design, structural steel and reinforced concrete elements, and seismic analysis per NBR 15421 and the Rio de Janeiro municipal seismic zone classification.</w:t>
            </w:r>
          </w:p>
        </w:tc>
        <w:tc>
          <w:tcPr/>
          <w:p>
            <w:pPr>
              <w:pStyle w:val="Compact"/>
              <w:jc w:val="left"/>
            </w:pPr>
            <w:r>
              <w:t xml:space="preserve">1 lot</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03</w:t>
            </w:r>
          </w:p>
        </w:tc>
        <w:tc>
          <w:tcPr/>
          <w:p>
            <w:pPr>
              <w:pStyle w:val="Compact"/>
              <w:jc w:val="left"/>
            </w:pPr>
            <w:r>
              <w:t xml:space="preserve">Preparation of technical drawings, structural detail plans, and as-built documentation for submission to the City of Rio de Janeiro building permit authority (SEURB) and for CREA-RJ registration.</w:t>
            </w:r>
          </w:p>
        </w:tc>
        <w:tc>
          <w:tcPr/>
          <w:p>
            <w:pPr>
              <w:pStyle w:val="Compact"/>
              <w:jc w:val="left"/>
            </w:pPr>
            <w:r>
              <w:t xml:space="preserve">1 lot</w:t>
            </w:r>
          </w:p>
        </w:tc>
        <w:tc>
          <w:tcPr/>
          <w:p>
            <w:pPr>
              <w:pStyle w:val="Compact"/>
              <w:jc w:val="left"/>
            </w:pPr>
            <w:r>
              <w:t xml:space="preserve">R$ 62,000.00</w:t>
            </w:r>
          </w:p>
        </w:tc>
        <w:tc>
          <w:tcPr/>
          <w:p>
            <w:pPr>
              <w:pStyle w:val="Compact"/>
              <w:jc w:val="left"/>
            </w:pPr>
            <w:r>
              <w:t xml:space="preserve">R$ 62,000.00</w:t>
            </w:r>
          </w:p>
        </w:tc>
      </w:tr>
      <w:tr>
        <w:tc>
          <w:tcPr/>
          <w:p>
            <w:pPr>
              <w:pStyle w:val="Compact"/>
              <w:jc w:val="left"/>
            </w:pPr>
            <w:r>
              <w:t xml:space="preserve">04</w:t>
            </w:r>
          </w:p>
        </w:tc>
        <w:tc>
          <w:tcPr/>
          <w:p>
            <w:pPr>
              <w:pStyle w:val="Compact"/>
              <w:jc w:val="left"/>
            </w:pPr>
            <w:r>
              <w:t xml:space="preserve">On-site construction supervision by the Civil Engineer, including weekly progress inspections, quality control of concrete pours, structural steel erection verification, and issuance of technical reports. Minimum 40 site visits over the construction period.</w:t>
            </w:r>
          </w:p>
        </w:tc>
        <w:tc>
          <w:tcPr/>
          <w:p>
            <w:pPr>
              <w:pStyle w:val="Compact"/>
              <w:jc w:val="left"/>
            </w:pPr>
            <w:r>
              <w:t xml:space="preserve">14 months</w:t>
            </w:r>
          </w:p>
        </w:tc>
        <w:tc>
          <w:tcPr/>
          <w:p>
            <w:pPr>
              <w:pStyle w:val="Compact"/>
              <w:jc w:val="left"/>
            </w:pPr>
            <w:r>
              <w:t xml:space="preserve">R$ 12,800.00/mo</w:t>
            </w:r>
          </w:p>
        </w:tc>
        <w:tc>
          <w:tcPr/>
          <w:p>
            <w:pPr>
              <w:pStyle w:val="Compact"/>
              <w:jc w:val="left"/>
            </w:pPr>
            <w:r>
              <w:t xml:space="preserve">R$ 179,200.00</w:t>
            </w:r>
          </w:p>
        </w:tc>
      </w:tr>
      <w:tr>
        <w:tc>
          <w:tcPr/>
          <w:p>
            <w:pPr>
              <w:pStyle w:val="Compact"/>
              <w:jc w:val="left"/>
            </w:pPr>
            <w:r>
              <w:t xml:space="preserve">05</w:t>
            </w:r>
          </w:p>
        </w:tc>
        <w:tc>
          <w:tcPr/>
          <w:p>
            <w:pPr>
              <w:pStyle w:val="Compact"/>
              <w:jc w:val="left"/>
            </w:pPr>
            <w:r>
              <w:t xml:space="preserve">Environmental and drainage compliance assessment in accordance with the Rio de Janeiro State Environmental Agency (INEA) regulations and the municipal stormwater management plan for the Rio de Janeiro metropolitan area.</w:t>
            </w:r>
          </w:p>
        </w:tc>
        <w:tc>
          <w:tcPr/>
          <w:p>
            <w:pPr>
              <w:pStyle w:val="Compact"/>
              <w:jc w:val="left"/>
            </w:pPr>
            <w:r>
              <w:t xml:space="preserve">1 lot</w:t>
            </w:r>
          </w:p>
        </w:tc>
        <w:tc>
          <w:tcPr/>
          <w:p>
            <w:pPr>
              <w:pStyle w:val="Compact"/>
              <w:jc w:val="left"/>
            </w:pPr>
            <w:r>
              <w:t xml:space="preserve">R$ 35,000.00</w:t>
            </w:r>
          </w:p>
        </w:tc>
        <w:tc>
          <w:tcPr/>
          <w:p>
            <w:pPr>
              <w:pStyle w:val="Compact"/>
              <w:jc w:val="left"/>
            </w:pPr>
            <w:r>
              <w:t xml:space="preserve">R$ 35,000.00</w:t>
            </w:r>
          </w:p>
        </w:tc>
      </w:tr>
      <w:tr>
        <w:tc>
          <w:tcPr/>
          <w:p>
            <w:pPr>
              <w:pStyle w:val="Compact"/>
              <w:jc w:val="left"/>
            </w:pPr>
            <w:r>
              <w:t xml:space="preserve">06</w:t>
            </w:r>
          </w:p>
        </w:tc>
        <w:tc>
          <w:tcPr/>
          <w:p>
            <w:pPr>
              <w:pStyle w:val="Compact"/>
              <w:jc w:val="left"/>
            </w:pPr>
            <w:r>
              <w:t xml:space="preserve">Final structural inspection, issuance of the ART (Anotação de Responsabilidade Técnica) with CREA-RJ, and delivery of the complete technical dossier for the building occupancy permit (Habite-se) from the City of Rio de Janeiro.</w:t>
            </w:r>
          </w:p>
        </w:tc>
        <w:tc>
          <w:tcPr/>
          <w:p>
            <w:pPr>
              <w:pStyle w:val="Compact"/>
              <w:jc w:val="left"/>
            </w:pPr>
            <w:r>
              <w:t xml:space="preserve">1 lot</w:t>
            </w:r>
          </w:p>
        </w:tc>
        <w:tc>
          <w:tcPr/>
          <w:p>
            <w:pPr>
              <w:pStyle w:val="Compact"/>
              <w:jc w:val="left"/>
            </w:pPr>
            <w:r>
              <w:t xml:space="preserve">R$ 28,000.00</w:t>
            </w:r>
          </w:p>
        </w:tc>
        <w:tc>
          <w:tcPr/>
          <w:p>
            <w:pPr>
              <w:pStyle w:val="Compact"/>
              <w:jc w:val="left"/>
            </w:pPr>
            <w:r>
              <w:t xml:space="preserve">R$ 28,000.00</w:t>
            </w:r>
          </w:p>
        </w:tc>
      </w:tr>
      <w:tr>
        <w:tc>
          <w:tcPr>
            <w:gridSpan w:val="4"/>
          </w:tcPr>
          <w:p>
            <w:pPr>
              <w:pStyle w:val="Compact"/>
              <w:jc w:val="right"/>
            </w:pPr>
            <w:r>
              <w:t xml:space="preserve">SUBTOTAL (BRL)</w:t>
            </w:r>
          </w:p>
        </w:tc>
        <w:tc>
          <w:tcPr/>
          <w:p>
            <w:pPr>
              <w:pStyle w:val="Compact"/>
              <w:jc w:val="left"/>
            </w:pPr>
            <w:r>
              <w:t xml:space="preserve">R$ 537,700.00</w:t>
            </w:r>
          </w:p>
        </w:tc>
      </w:tr>
      <w:tr>
        <w:tc>
          <w:tcPr>
            <w:gridSpan w:val="4"/>
          </w:tcPr>
          <w:p>
            <w:pPr>
              <w:pStyle w:val="Compact"/>
              <w:jc w:val="right"/>
            </w:pPr>
            <w:r>
              <w:t xml:space="preserve">Applicable Taxes (ISS 5% + PIS/COFINS 3.65%)</w:t>
            </w:r>
          </w:p>
        </w:tc>
        <w:tc>
          <w:tcPr/>
          <w:p>
            <w:pPr>
              <w:pStyle w:val="Compact"/>
              <w:jc w:val="left"/>
            </w:pPr>
            <w:r>
              <w:t xml:space="preserve">R$ 45,524.05</w:t>
            </w:r>
          </w:p>
        </w:tc>
      </w:tr>
      <w:tr>
        <w:tc>
          <w:tcPr>
            <w:gridSpan w:val="4"/>
          </w:tcPr>
          <w:p>
            <w:pPr>
              <w:pStyle w:val="Compact"/>
              <w:jc w:val="right"/>
            </w:pPr>
            <w:r>
              <w:t xml:space="preserve">GRAND TOTAL (BRL)</w:t>
            </w:r>
          </w:p>
        </w:tc>
        <w:tc>
          <w:tcPr/>
          <w:p>
            <w:pPr>
              <w:pStyle w:val="Compact"/>
              <w:jc w:val="left"/>
            </w:pPr>
            <w:r>
              <w:t xml:space="preserve">R$ 583,224.05</w:t>
            </w:r>
          </w:p>
        </w:tc>
      </w:tr>
    </w:tbl>
    <w:bookmarkEnd w:id="25"/>
    <w:bookmarkStart w:id="26" w:name="payment-terms"/>
    <w:p>
      <w:pPr>
        <w:pStyle w:val="Heading2"/>
      </w:pPr>
      <w:r>
        <w:t xml:space="preserve">3. Payment Terms</w:t>
      </w:r>
    </w:p>
    <w:p>
      <w:pPr>
        <w:pStyle w:val="FirstParagraph"/>
      </w:pPr>
      <w:r>
        <w:t xml:space="preserve">The total amount of this</w:t>
      </w:r>
      <w:r>
        <w:t xml:space="preserve"> </w:t>
      </w:r>
      <w:r>
        <w:t xml:space="preserve">Quotation Estimate</w:t>
      </w:r>
      <w:r>
        <w:t xml:space="preserve"> </w:t>
      </w:r>
      <w:r>
        <w:t xml:space="preserve">shall be paid in the following installments, all denominated in Brazilian Reais (BRL) and payable via bank transfer (TED/PIX) to the account of Engenharia Rio Estrutural Ltda. at Banco do Brasil, Ag. 1234-5, Conta Corrente 98765-4, in Rio de Janeiro, RJ:</w:t>
      </w:r>
    </w:p>
    <w:p>
      <w:pPr>
        <w:numPr>
          <w:ilvl w:val="0"/>
          <w:numId w:val="1001"/>
        </w:numPr>
        <w:pStyle w:val="Compact"/>
      </w:pPr>
      <w:r>
        <w:rPr>
          <w:bCs/>
          <w:b/>
        </w:rPr>
        <w:t xml:space="preserve">30% advance payment</w:t>
      </w:r>
      <w:r>
        <w:t xml:space="preserve"> </w:t>
      </w:r>
      <w:r>
        <w:t xml:space="preserve">(R$ 174,967.22) upon signing of the service contract and issuance of the initial ART with CREA-RJ.</w:t>
      </w:r>
    </w:p>
    <w:p>
      <w:pPr>
        <w:numPr>
          <w:ilvl w:val="0"/>
          <w:numId w:val="1001"/>
        </w:numPr>
        <w:pStyle w:val="Compact"/>
      </w:pPr>
      <w:r>
        <w:rPr>
          <w:bCs/>
          <w:b/>
        </w:rPr>
        <w:t xml:space="preserve">25% milestone payment</w:t>
      </w:r>
      <w:r>
        <w:t xml:space="preserve"> </w:t>
      </w:r>
      <w:r>
        <w:t xml:space="preserve">(R$ 145,806.01) upon delivery and approval of the complete structural design package by the client.</w:t>
      </w:r>
    </w:p>
    <w:p>
      <w:pPr>
        <w:numPr>
          <w:ilvl w:val="0"/>
          <w:numId w:val="1001"/>
        </w:numPr>
        <w:pStyle w:val="Compact"/>
      </w:pPr>
      <w:r>
        <w:rPr>
          <w:bCs/>
          <w:b/>
        </w:rPr>
        <w:t xml:space="preserve">Monthly supervision fees</w:t>
      </w:r>
      <w:r>
        <w:t xml:space="preserve"> </w:t>
      </w:r>
      <w:r>
        <w:t xml:space="preserve">(R$ 12,800.00 per month) payable on the 5th business day of each month during the construction supervision period.</w:t>
      </w:r>
    </w:p>
    <w:p>
      <w:pPr>
        <w:numPr>
          <w:ilvl w:val="0"/>
          <w:numId w:val="1001"/>
        </w:numPr>
        <w:pStyle w:val="Compact"/>
      </w:pPr>
      <w:r>
        <w:rPr>
          <w:bCs/>
          <w:b/>
        </w:rPr>
        <w:t xml:space="preserve">20% final payment</w:t>
      </w:r>
      <w:r>
        <w:t xml:space="preserve"> </w:t>
      </w:r>
      <w:r>
        <w:t xml:space="preserve">(R$ 116,644.81) upon completion of the final structural inspection and issuance of the Habite-se by the City of Rio de Janeiro.</w:t>
      </w:r>
    </w:p>
    <w:bookmarkEnd w:id="26"/>
    <w:bookmarkStart w:id="27"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 all prices are subject to revision based on the current CREA-RJ fee schedule and prevailing market conditions in Rio de Janeiro.</w:t>
      </w:r>
    </w:p>
    <w:p>
      <w:pPr>
        <w:numPr>
          <w:ilvl w:val="0"/>
          <w:numId w:val="1002"/>
        </w:numPr>
        <w:pStyle w:val="Compact"/>
      </w:pPr>
      <w:r>
        <w:t xml:space="preserve">The</w:t>
      </w:r>
      <w:r>
        <w:t xml:space="preserve"> </w:t>
      </w:r>
      <w:r>
        <w:t xml:space="preserve">Civil Engineer</w:t>
      </w:r>
      <w:r>
        <w:t xml:space="preserve"> </w:t>
      </w:r>
      <w:r>
        <w:t xml:space="preserve">shall maintain full professional liability insurance (Seguro de Responsabilidade Civil Profissional) with a minimum coverage of R$ 2,000,000.00 throughout the duration of the engagement.</w:t>
      </w:r>
    </w:p>
    <w:p>
      <w:pPr>
        <w:numPr>
          <w:ilvl w:val="0"/>
          <w:numId w:val="1002"/>
        </w:numPr>
        <w:pStyle w:val="Compact"/>
      </w:pPr>
      <w:r>
        <w:t xml:space="preserve">All structural designs and engineering deliverables shall comply with the current edition of the NBR standards published by ABNT (Associação Brasileira de Normas Técnicas) and the specific building regulations of the City of Rio de Janeiro, State of Rio de Janeiro, Brazil.</w:t>
      </w:r>
    </w:p>
    <w:p>
      <w:pPr>
        <w:numPr>
          <w:ilvl w:val="0"/>
          <w:numId w:val="1002"/>
        </w:numPr>
        <w:pStyle w:val="Compact"/>
      </w:pPr>
      <w:r>
        <w:t xml:space="preserve">The client is responsible for obtaining all necessary construction permits, environmental licenses, and land-use authorizations from the municipal and state authorities of Rio de Janeiro prior to the commencement of construction activities.</w:t>
      </w:r>
    </w:p>
    <w:p>
      <w:pPr>
        <w:numPr>
          <w:ilvl w:val="0"/>
          <w:numId w:val="1002"/>
        </w:numPr>
        <w:pStyle w:val="Compact"/>
      </w:pPr>
      <w:r>
        <w:t xml:space="preserve">Any additional services beyond the scope defined in this</w:t>
      </w:r>
      <w:r>
        <w:t xml:space="preserve"> </w:t>
      </w:r>
      <w:r>
        <w:t xml:space="preserve">Quotation Estimate</w:t>
      </w:r>
      <w:r>
        <w:t xml:space="preserve"> </w:t>
      </w:r>
      <w:r>
        <w:t xml:space="preserve">shall be subject to a separate written amendment and additional fee quotation.</w:t>
      </w:r>
    </w:p>
    <w:p>
      <w:pPr>
        <w:numPr>
          <w:ilvl w:val="0"/>
          <w:numId w:val="1002"/>
        </w:numPr>
        <w:pStyle w:val="Compact"/>
      </w:pPr>
      <w:r>
        <w:t xml:space="preserve">Disputes arising from this engagement shall be resolved under the jurisdiction of the courts of the city of Rio de Janeiro, State of Rio de Janeiro, Brazil, in accordance with the Brazilian Civil Code (Código Civil Brasileiro, Lei 10.406/2002).</w:t>
      </w:r>
    </w:p>
    <w:p>
      <w:pPr>
        <w:numPr>
          <w:ilvl w:val="0"/>
          <w:numId w:val="1002"/>
        </w:numPr>
        <w:pStyle w:val="Compact"/>
      </w:pPr>
      <w:r>
        <w:t xml:space="preserve">The</w:t>
      </w:r>
      <w:r>
        <w:t xml:space="preserve"> </w:t>
      </w:r>
      <w:r>
        <w:t xml:space="preserve">Civil Engineer</w:t>
      </w:r>
      <w:r>
        <w:t xml:space="preserve"> </w:t>
      </w:r>
      <w:r>
        <w:t xml:space="preserve">reserves the right to suspend services in the event of non-payment of any installment beyond fifteen (15) business days from the due date, with prior written notice to the client.</w:t>
      </w:r>
    </w:p>
    <w:bookmarkEnd w:id="27"/>
    <w:bookmarkStart w:id="28" w:name="acceptance-and-authorization"/>
    <w:p>
      <w:pPr>
        <w:pStyle w:val="Heading2"/>
      </w:pPr>
      <w:r>
        <w:t xml:space="preserve">5. Acceptance and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w:t>
      </w:r>
      <w:r>
        <w:t xml:space="preserve"> </w:t>
      </w:r>
      <w:r>
        <w:t xml:space="preserve">Civil Engineer</w:t>
      </w:r>
      <w:r>
        <w:t xml:space="preserve"> </w:t>
      </w:r>
      <w:r>
        <w:t xml:space="preserve">professional services to be rendered in</w:t>
      </w:r>
      <w:r>
        <w:t xml:space="preserve"> </w:t>
      </w:r>
      <w:r>
        <w:t xml:space="preserve">Rio de Janeiro, Brazil</w:t>
      </w:r>
      <w:r>
        <w:t xml:space="preserve">. This document, once countersigned by both parties, constitutes a binding service agreement.</w:t>
      </w:r>
    </w:p>
    <w:p>
      <w:pPr>
        <w:pStyle w:val="BodyText"/>
      </w:pPr>
      <w:r>
        <w:rPr>
          <w:bCs/>
          <w:b/>
        </w:rPr>
        <w:t xml:space="preserve">Eng. Ricardo Santos Almeida</w:t>
      </w:r>
      <w:r>
        <w:br/>
      </w:r>
      <w:r>
        <w:t xml:space="preserve">Civil Engineer — CREA-RJ 5001234567</w:t>
      </w:r>
      <w:r>
        <w:br/>
      </w:r>
      <w:r>
        <w:t xml:space="preserve">Engenharia Rio Estrutural Ltda.</w:t>
      </w:r>
      <w:r>
        <w:br/>
      </w:r>
      <w:r>
        <w:t xml:space="preserve">Rio de Janeiro, RJ — Brazil</w:t>
      </w:r>
    </w:p>
    <w:p>
      <w:pPr>
        <w:pStyle w:val="BodyText"/>
      </w:pPr>
      <w:r>
        <w:rPr>
          <w:bCs/>
          <w:b/>
        </w:rPr>
        <w:t xml:space="preserve">Sr. Marcos Oliveira</w:t>
      </w:r>
      <w:r>
        <w:br/>
      </w:r>
      <w:r>
        <w:t xml:space="preserve">Representative — Construtora Horizonte S.A.</w:t>
      </w:r>
      <w:r>
        <w:br/>
      </w:r>
      <w:r>
        <w:t xml:space="preserve">Rio de Janeiro, RJ — Brazil</w:t>
      </w:r>
    </w:p>
    <w:p>
      <w:pPr>
        <w:pStyle w:val="BodyText"/>
      </w:pPr>
      <w:r>
        <w:t xml:space="preserve">Quotation Estimate No. QE-2025-04871 | Issued in Rio de Janeiro, RJ, Brazil | 15 June 2025</w:t>
      </w:r>
    </w:p>
    <w:p>
      <w:pPr>
        <w:pStyle w:val="BodyText"/>
      </w:pPr>
      <w:r>
        <w:t xml:space="preserve">Engenharia Rio Estrutural Ltda. — CNPJ 12.345.678/0001-90 — Av. Rio Branco, 1200, Centro, Rio de Janeiro, RJ, Brazil</w:t>
      </w:r>
    </w:p>
    <w:p>
      <w:pPr>
        <w:pStyle w:val="BodyText"/>
      </w:pPr>
      <w:r>
        <w:t xml:space="preserve">This Quotation Estimate is a formal document for the engagement of Civil Engineer services and is governed by the laws of the Federative Republic of Brazil.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Rio de Janeiro, Brazil</dc:title>
  <dc:creator/>
  <dc:language>en</dc:language>
  <cp:keywords/>
  <dcterms:created xsi:type="dcterms:W3CDTF">2026-10-10T07:01:24Z</dcterms:created>
  <dcterms:modified xsi:type="dcterms:W3CDTF">2026-10-10T07:01:24Z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