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ingeniería-civil-andina-s.a.s."/>
    <w:p>
      <w:pPr>
        <w:pStyle w:val="Heading1"/>
      </w:pPr>
      <w:r>
        <w:t xml:space="preserve">INGENIERÍA CIVIL ANDINA S.A.S.</w:t>
      </w:r>
    </w:p>
    <w:p>
      <w:pPr>
        <w:pStyle w:val="FirstParagraph"/>
      </w:pPr>
      <w:r>
        <w:t xml:space="preserve">Calle 85 #13-42, Piso 12, Zona Rosa, Bogotá D.C., Colombia</w:t>
      </w:r>
    </w:p>
    <w:p>
      <w:pPr>
        <w:pStyle w:val="BodyText"/>
      </w:pPr>
      <w:r>
        <w:t xml:space="preserve">NIT: 901.234.567-8 | RUT: 901234567-8 | Tel: +57 (601) 743-8921</w:t>
      </w:r>
    </w:p>
    <w:p>
      <w:pPr>
        <w:pStyle w:val="BodyText"/>
      </w:pPr>
      <w:r>
        <w:t xml:space="preserve">contacto@ingenieriacivilandina.co | www.ingenieriacivilandina.co</w:t>
      </w:r>
    </w:p>
    <w:p>
      <w:pPr>
        <w:pStyle w:val="BodyText"/>
      </w:pPr>
      <w:r>
        <w:t xml:space="preserve">Licensed Civil Engineer Firm – Bogotá, Colombia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Bogotá D.C., Colombia</w:t>
      </w:r>
    </w:p>
    <w:p>
      <w:pPr>
        <w:pStyle w:val="BodyText"/>
      </w:pPr>
      <w:r>
        <w:rPr>
          <w:bCs/>
          <w:b/>
        </w:rPr>
        <w:t xml:space="preserve">Currency:</w:t>
      </w:r>
      <w:r>
        <w:t xml:space="preserve"> </w:t>
      </w:r>
      <w:r>
        <w:t xml:space="preserve">Colombian Peso (COP / $)</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Constructora del Valle S.A.S.</w:t>
      </w:r>
    </w:p>
    <w:p>
      <w:pPr>
        <w:pStyle w:val="BodyText"/>
      </w:pPr>
      <w:r>
        <w:rPr>
          <w:bCs/>
          <w:b/>
        </w:rPr>
        <w:t xml:space="preserve">Contact Person:</w:t>
      </w:r>
      <w:r>
        <w:t xml:space="preserve"> </w:t>
      </w:r>
      <w:r>
        <w:t xml:space="preserve">Ing. María Fernanda Restrepo</w:t>
      </w:r>
    </w:p>
    <w:p>
      <w:pPr>
        <w:pStyle w:val="BodyText"/>
      </w:pPr>
      <w:r>
        <w:rPr>
          <w:bCs/>
          <w:b/>
        </w:rPr>
        <w:t xml:space="preserve">NIT:</w:t>
      </w:r>
      <w:r>
        <w:t xml:space="preserve"> </w:t>
      </w:r>
      <w:r>
        <w:t xml:space="preserve">830.456.789-1</w:t>
      </w:r>
    </w:p>
    <w:p>
      <w:pPr>
        <w:pStyle w:val="BodyText"/>
      </w:pPr>
      <w:r>
        <w:rPr>
          <w:bCs/>
          <w:b/>
        </w:rPr>
        <w:t xml:space="preserve">Address:</w:t>
      </w:r>
      <w:r>
        <w:t xml:space="preserve"> </w:t>
      </w:r>
      <w:r>
        <w:t xml:space="preserve">Av. El Dorado #68-55, Bogotá D.C., Colombia</w:t>
      </w:r>
    </w:p>
    <w:p>
      <w:pPr>
        <w:pStyle w:val="BodyText"/>
      </w:pPr>
      <w:r>
        <w:rPr>
          <w:bCs/>
          <w:b/>
        </w:rPr>
        <w:t xml:space="preserve">Email:</w:t>
      </w:r>
      <w:r>
        <w:t xml:space="preserve"> </w:t>
      </w:r>
      <w:r>
        <w:t xml:space="preserve">mrestrepo@constructoradelvalle.co</w:t>
      </w:r>
    </w:p>
    <w:bookmarkEnd w:id="22"/>
    <w:p>
      <w:pPr>
        <w:pStyle w:val="BodyText"/>
      </w:pPr>
      <w:r>
        <w:t xml:space="preserve">Scope of Work – Civil Engineer Services in Colombia Bogotá</w:t>
      </w:r>
    </w:p>
    <w:p>
      <w:pPr>
        <w:pStyle w:val="BodyText"/>
      </w:pPr>
      <w:r>
        <w:t xml:space="preserve">This Quotation Estimate is issued by INGENIERÍA CIVIL ANDINA S.A.S., a registered and licensed Civil Engineer consultancy operating in Colombia Bogotá, to provide comprehensive structural, geotechnical, and construction supervision services for the development of a mixed-use commercial and residential building located in the Chapinero district of Bogotá D.C. The Civil Engineer team assigned to this project will be responsible for all phases of engineering design, regulatory compliance with the Colombian National Construction Code (Código de Construcción Sismo Resistente – NSR-10), and on-site technical oversight throughout the construction period. All deliverables will conform to the standards established by the Secretaría de Planeación Distrital de Bogotá and the applicable regulations of the Colombian Ministry of Housing, City and Territory.</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Geotechnical investigation and soil analysis for the project site in Bogotá D.C., including borehole drilling, laboratory testing, and geotechnical report per NSR-10 Chapter C.</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Structural design (concrete and steel) for a 12-story mixed-use building, including foundation design, seismic analysis, and structural calculations by a licensed Civil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3</w:t>
            </w:r>
          </w:p>
        </w:tc>
        <w:tc>
          <w:tcPr/>
          <w:p>
            <w:pPr>
              <w:pStyle w:val="Compact"/>
              <w:jc w:val="left"/>
            </w:pPr>
            <w:r>
              <w:t xml:space="preserve">Architectural and engineering coordination drawings (CAD/BIM) for all building systems: structural, hydraulic, electrical, and fire protection.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4</w:t>
            </w:r>
          </w:p>
        </w:tc>
        <w:tc>
          <w:tcPr/>
          <w:p>
            <w:pPr>
              <w:pStyle w:val="Compact"/>
              <w:jc w:val="left"/>
            </w:pPr>
            <w:r>
              <w:t xml:space="preserve">Regulatory permitting and licensing support before the Secretaría de Planeación Distrital de Bogotá, including submission of the Civil Engineer's technical dossier and attendance at review meetings.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Construction supervision and technical direction by a senior Civil Engineer for a period of 18 months, including weekly site inspections, quality control reports, and progress certification.</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$12,000,000</w:t>
            </w:r>
          </w:p>
        </w:tc>
        <w:tc>
          <w:tcPr/>
          <w:p>
            <w:pPr>
              <w:pStyle w:val="Compact"/>
              <w:jc w:val="left"/>
            </w:pPr>
            <w:r>
              <w:t xml:space="preserve">$216,000,000</w:t>
            </w:r>
          </w:p>
        </w:tc>
      </w:tr>
      <w:tr>
        <w:tc>
          <w:tcPr/>
          <w:p>
            <w:pPr>
              <w:pStyle w:val="Compact"/>
              <w:jc w:val="left"/>
            </w:pPr>
            <w:r>
              <w:t xml:space="preserve">6</w:t>
            </w:r>
          </w:p>
        </w:tc>
        <w:tc>
          <w:tcPr/>
          <w:p>
            <w:pPr>
              <w:pStyle w:val="Compact"/>
              <w:jc w:val="left"/>
            </w:pPr>
            <w:r>
              <w:t xml:space="preserve">Material testing and quality assurance (concrete compressive strength, rebar tensile tests, soil compaction) at an accredited laboratory in Bogotá.</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7</w:t>
            </w:r>
          </w:p>
        </w:tc>
        <w:tc>
          <w:tcPr/>
          <w:p>
            <w:pPr>
              <w:pStyle w:val="Compact"/>
              <w:jc w:val="left"/>
            </w:pPr>
            <w:r>
              <w:t xml:space="preserve">Final as-built documentation, structural compliance certificate, and handover report signed by the responsible Civil Engineer for municipal record in Colombia Bogotá.</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8</w:t>
            </w:r>
          </w:p>
        </w:tc>
        <w:tc>
          <w:tcPr/>
          <w:p>
            <w:pPr>
              <w:pStyle w:val="Compact"/>
              <w:jc w:val="left"/>
            </w:pPr>
            <w:r>
              <w:t xml:space="preserve">Environmental and urban impact assessment coordination with the Autoridad Ambiental Distrital de Bogotá, including mitigation plan review.</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gridSpan w:val="5"/>
          </w:tcPr>
          <w:p>
            <w:pPr>
              <w:pStyle w:val="Compact"/>
              <w:jc w:val="right"/>
            </w:pPr>
            <w:r>
              <w:t xml:space="preserve">TOTAL QUOTATION ESTIMATE (COP)</w:t>
            </w:r>
          </w:p>
        </w:tc>
        <w:tc>
          <w:tcPr/>
          <w:p>
            <w:pPr>
              <w:pStyle w:val="Compact"/>
              <w:jc w:val="left"/>
            </w:pPr>
            <w:r>
              <w:t xml:space="preserve">$625,000,000</w:t>
            </w:r>
          </w:p>
        </w:tc>
      </w:tr>
      <w:tr>
        <w:tc>
          <w:tcPr>
            <w:gridSpan w:val="5"/>
          </w:tcPr>
          <w:p>
            <w:pPr>
              <w:pStyle w:val="Compact"/>
              <w:jc w:val="right"/>
            </w:pPr>
            <w:r>
              <w:t xml:space="preserve">IVA 19% (Colombian Value Added Tax)</w:t>
            </w:r>
          </w:p>
        </w:tc>
        <w:tc>
          <w:tcPr/>
          <w:p>
            <w:pPr>
              <w:pStyle w:val="Compact"/>
              <w:jc w:val="left"/>
            </w:pPr>
            <w:r>
              <w:t xml:space="preserve">$118,750,000</w:t>
            </w:r>
          </w:p>
        </w:tc>
      </w:tr>
      <w:tr>
        <w:tc>
          <w:tcPr>
            <w:gridSpan w:val="5"/>
          </w:tcPr>
          <w:p>
            <w:pPr>
              <w:pStyle w:val="Compact"/>
              <w:jc w:val="right"/>
            </w:pPr>
            <w:r>
              <w:t xml:space="preserve">GRAND TOTAL (COP)</w:t>
            </w:r>
          </w:p>
        </w:tc>
        <w:tc>
          <w:tcPr/>
          <w:p>
            <w:pPr>
              <w:pStyle w:val="Compact"/>
              <w:jc w:val="left"/>
            </w:pPr>
            <w:r>
              <w:t xml:space="preserve">$743,750,000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this period, prices may be adjusted to reflect changes in material costs, labor rates, or regulatory requirements in Colombia Bogotá.</w:t>
      </w:r>
    </w:p>
    <w:p>
      <w:pPr>
        <w:pStyle w:val="BodyText"/>
      </w:pPr>
      <w:r>
        <w:rPr>
          <w:bCs/>
          <w:b/>
        </w:rPr>
        <w:t xml:space="preserve">2. Payment Terms:</w:t>
      </w:r>
      <w:r>
        <w:t xml:space="preserve"> </w:t>
      </w:r>
      <w:r>
        <w:t xml:space="preserve">Payment shall be made in the following installments: 30% upon contract signing, 40% upon completion of structural design and permitting, 20% upon completion of construction supervision (month 12), and 10% upon final handover and delivery of as-built documentation. All payments shall be made in Colombian Pesos (COP) via bank transfer to the account designated by INGENIERÍA CIVIL ANDINA S.A.S.</w:t>
      </w:r>
    </w:p>
    <w:p>
      <w:pPr>
        <w:pStyle w:val="BodyText"/>
      </w:pPr>
      <w:r>
        <w:rPr>
          <w:bCs/>
          <w:b/>
        </w:rPr>
        <w:t xml:space="preserve">3. Scope Limitations:</w:t>
      </w:r>
      <w:r>
        <w:t xml:space="preserve"> </w:t>
      </w:r>
      <w:r>
        <w:t xml:space="preserve">This Quotation Estimate covers the Civil Engineer services explicitly listed above. Any additional structural modifications, design changes, or scope expansions requested by the client after the initial design approval will be subject to a supplementary Quotation Estimate and a separate change order.</w:t>
      </w:r>
    </w:p>
    <w:p>
      <w:pPr>
        <w:pStyle w:val="BodyText"/>
      </w:pPr>
      <w:r>
        <w:rPr>
          <w:bCs/>
          <w:b/>
        </w:rPr>
        <w:t xml:space="preserve">4. Regulatory Compliance:</w:t>
      </w:r>
      <w:r>
        <w:t xml:space="preserve"> </w:t>
      </w:r>
      <w:r>
        <w:t xml:space="preserve">All Civil Engineer deliverables will comply with the Colombian National Seismic Design Code (NSR-10), the Bogotá District Construction Regulations, and the applicable norms of the Colombian Ministry of Housing, City and Territory. The responsible Civil Engineer holds a valid professional license (Matrícula Profesional) issued by the Colegio Colombiano de Ingenieros Civiles, Chapter Bogotá.</w:t>
      </w:r>
    </w:p>
    <w:p>
      <w:pPr>
        <w:pStyle w:val="BodyText"/>
      </w:pPr>
      <w:r>
        <w:rPr>
          <w:bCs/>
          <w:b/>
        </w:rPr>
        <w:t xml:space="preserve">5. Intellectual Property:</w:t>
      </w:r>
      <w:r>
        <w:t xml:space="preserve"> </w:t>
      </w:r>
      <w:r>
        <w:t xml:space="preserve">All engineering drawings, calculations, and reports produced under this Quotation Estimate are the exclusive property of the client upon full payment. The Civil Engineer firm retains the right to reference the project in its professional portfolio.</w:t>
      </w:r>
    </w:p>
    <w:p>
      <w:pPr>
        <w:pStyle w:val="BodyText"/>
      </w:pPr>
      <w:r>
        <w:rPr>
          <w:bCs/>
          <w:b/>
        </w:rPr>
        <w:t xml:space="preserve">6. Force Majeure:</w:t>
      </w:r>
      <w:r>
        <w:t xml:space="preserve"> </w:t>
      </w:r>
      <w:r>
        <w:t xml:space="preserve">Neither party shall be liable for delays caused by events beyond reasonable control, including but not limited to natural disasters, government-mandated work stoppages in Bogotá D.C., or changes in Colombian national or municipal legislation.</w:t>
      </w:r>
    </w:p>
    <w:p>
      <w:pPr>
        <w:pStyle w:val="BodyText"/>
      </w:pPr>
      <w:r>
        <w:rPr>
          <w:bCs/>
          <w:b/>
        </w:rPr>
        <w:t xml:space="preserve">7. Governing Law:</w:t>
      </w:r>
      <w:r>
        <w:t xml:space="preserve"> </w:t>
      </w:r>
      <w:r>
        <w:t xml:space="preserve">This Quotation Estimate and any resulting contract shall be governed by the civil and commercial laws of the Republic of Colombia. Any disputes shall be resolved through the competent courts of Bogotá D.C., Colombia.</w:t>
      </w:r>
    </w:p>
    <w:p>
      <w:pPr>
        <w:pStyle w:val="BodyText"/>
      </w:pPr>
      <w:r>
        <w:rPr>
          <w:bCs/>
          <w:b/>
        </w:rPr>
        <w:t xml:space="preserve">8. Confidentiality:</w:t>
      </w:r>
      <w:r>
        <w:t xml:space="preserve"> </w:t>
      </w:r>
      <w:r>
        <w:t xml:space="preserve">Both parties agree to maintain strict confidentiality regarding all technical, financial, and commercial information exchanged in connection with this Quotation Estimate and the subsequent project execution in Colombia Bogotá.</w:t>
      </w:r>
    </w:p>
    <w:p>
      <w:pPr>
        <w:pStyle w:val="BodyText"/>
      </w:pPr>
      <w:r>
        <w:rPr>
          <w:bCs/>
          <w:b/>
        </w:rPr>
        <w:t xml:space="preserve">INGENIERÍA CIVIL ANDINA S.A.S.</w:t>
      </w:r>
      <w:r>
        <w:br/>
      </w:r>
      <w:r>
        <w:t xml:space="preserve">Ing. Carlos Alberto Mendoza Ríos</w:t>
      </w:r>
      <w:r>
        <w:br/>
      </w:r>
      <w:r>
        <w:t xml:space="preserve">Civil Engineer – Project Director</w:t>
      </w:r>
      <w:r>
        <w:br/>
      </w:r>
      <w:r>
        <w:t xml:space="preserve">Matrícula Profesional: 1.234.567</w:t>
      </w:r>
      <w:r>
        <w:br/>
      </w:r>
      <w:r>
        <w:t xml:space="preserve">Bogotá D.C., Colombia</w:t>
      </w:r>
    </w:p>
    <w:p>
      <w:pPr>
        <w:pStyle w:val="BodyText"/>
      </w:pPr>
      <w:r>
        <w:rPr>
          <w:bCs/>
          <w:b/>
        </w:rPr>
        <w:t xml:space="preserve">CONSTRUCTORA DEL VALLE S.A.S.</w:t>
      </w:r>
      <w:r>
        <w:br/>
      </w:r>
      <w:r>
        <w:t xml:space="preserve">Ing. María Fernanda Restrepo</w:t>
      </w:r>
      <w:r>
        <w:br/>
      </w:r>
      <w:r>
        <w:t xml:space="preserve">Project Manager – Client Representative</w:t>
      </w:r>
      <w:r>
        <w:br/>
      </w:r>
      <w:r>
        <w:t xml:space="preserve">Bogotá D.C., Colombia</w:t>
      </w:r>
    </w:p>
    <w:p>
      <w:pPr>
        <w:pStyle w:val="BodyText"/>
      </w:pPr>
      <w:r>
        <w:t xml:space="preserve">This Quotation Estimate was prepared by a licensed Civil Engineer firm registered in Colombia Bogotá. Document No. QE-2025-0487. For official use only. Any reproduction or distribution without written authorization from INGENIERÍA CIVIL ANDINA S.A.S. is strictly prohibited under Colombian intellectual property law.</w:t>
      </w:r>
    </w:p>
    <w:p>
      <w:pPr>
        <w:pStyle w:val="BodyText"/>
      </w:pPr>
      <w:r>
        <w:t xml:space="preserve">© 2025 INGENIERÍA CIVIL ANDINA S.A.S. – All Rights Reserved – Bogotá D.C.,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Colombia Bogotá</dc:title>
  <dc:creator/>
  <dc:language>en</dc:language>
  <cp:keywords/>
  <dcterms:created xsi:type="dcterms:W3CDTF">2026-10-10T01:22:42Z</dcterms:created>
  <dcterms:modified xsi:type="dcterms:W3CDTF">2026-10-10T01:22:42Z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