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Civil Engineer Services — Egypt Alexandria</w:t>
      </w:r>
    </w:p>
    <w:bookmarkEnd w:id="20"/>
    <w:bookmarkStart w:id="21" w:name="prepared-by"/>
    <w:p>
      <w:pPr>
        <w:pStyle w:val="Heading3"/>
      </w:pPr>
      <w:r>
        <w:t xml:space="preserve">Prepared By</w:t>
      </w:r>
    </w:p>
    <w:p>
      <w:pPr>
        <w:pStyle w:val="FirstParagraph"/>
      </w:pPr>
      <w:r>
        <w:rPr>
          <w:bCs/>
          <w:b/>
        </w:rPr>
        <w:t xml:space="preserve">Dr. Mahmoud El-Sayed, P.E.</w:t>
      </w:r>
      <w:r>
        <w:br/>
      </w:r>
      <w:r>
        <w:t xml:space="preserve">Lead Civil Engineer &amp; Project Director</w:t>
      </w:r>
      <w:r>
        <w:br/>
      </w:r>
      <w:r>
        <w:t xml:space="preserve">Alexandria Structural &amp; Geotechnical Consultants</w:t>
      </w:r>
      <w:r>
        <w:br/>
      </w:r>
      <w:r>
        <w:t xml:space="preserve">42 Corniche El-Nil Street, Smouha District</w:t>
      </w:r>
      <w:r>
        <w:br/>
      </w:r>
      <w:r>
        <w:t xml:space="preserve">Alexandria, Egypt 21543</w:t>
      </w:r>
      <w:r>
        <w:br/>
      </w:r>
      <w:r>
        <w:t xml:space="preserve">Tel: +20 3 552 8841</w:t>
      </w:r>
      <w:r>
        <w:br/>
      </w:r>
      <w:r>
        <w:t xml:space="preserve">Email: info@alexstructural-eg.com</w:t>
      </w:r>
    </w:p>
    <w:bookmarkEnd w:id="21"/>
    <w:bookmarkStart w:id="22" w:name="prepared-for"/>
    <w:p>
      <w:pPr>
        <w:pStyle w:val="Heading3"/>
      </w:pPr>
      <w:r>
        <w:t xml:space="preserve">Prepared For</w:t>
      </w:r>
    </w:p>
    <w:p>
      <w:pPr>
        <w:pStyle w:val="FirstParagraph"/>
      </w:pPr>
      <w:r>
        <w:rPr>
          <w:bCs/>
          <w:b/>
        </w:rPr>
        <w:t xml:space="preserve">Mr. Khaled Ibrahim Hassan</w:t>
      </w:r>
      <w:r>
        <w:br/>
      </w:r>
      <w:r>
        <w:t xml:space="preserve">Project Manager, Nile Delta Development Co.</w:t>
      </w:r>
      <w:r>
        <w:br/>
      </w:r>
      <w:r>
        <w:t xml:space="preserve">18 El-Montazah Road, El-Montazah</w:t>
      </w:r>
      <w:r>
        <w:br/>
      </w:r>
      <w:r>
        <w:t xml:space="preserve">Alexandria, Egypt 21521</w:t>
      </w:r>
      <w:r>
        <w:br/>
      </w:r>
      <w:r>
        <w:t xml:space="preserve">Tel: +20 3 487 2210</w:t>
      </w:r>
      <w:r>
        <w:br/>
      </w:r>
      <w:r>
        <w:t xml:space="preserve">Email: k.hassan@niledelta-dev.com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Egypt Alexandria — El-Montazah Coastal Zone</w:t>
            </w:r>
          </w:p>
        </w:tc>
      </w:tr>
      <w:tr>
        <w:tc>
          <w:tcPr/>
          <w:p>
            <w:pPr>
              <w:pStyle w:val="Compact"/>
              <w:jc w:val="left"/>
            </w:pPr>
            <w:r>
              <w:t xml:space="preserve">Project Title:</w:t>
            </w:r>
          </w:p>
        </w:tc>
        <w:tc>
          <w:tcPr/>
          <w:p>
            <w:pPr>
              <w:pStyle w:val="Compact"/>
              <w:jc w:val="left"/>
            </w:pPr>
            <w:r>
              <w:t xml:space="preserve">Residential Complex Structural Design &amp; Site Supervision</w:t>
            </w:r>
          </w:p>
        </w:tc>
      </w:tr>
      <w:tr>
        <w:tc>
          <w:tcPr/>
          <w:p>
            <w:pPr>
              <w:pStyle w:val="Compact"/>
              <w:jc w:val="left"/>
            </w:pPr>
            <w:r>
              <w:t xml:space="preserve">Currency:</w:t>
            </w:r>
          </w:p>
        </w:tc>
        <w:tc>
          <w:tcPr/>
          <w:p>
            <w:pPr>
              <w:pStyle w:val="Compact"/>
              <w:jc w:val="left"/>
            </w:pPr>
            <w:r>
              <w:t xml:space="preserve">Egyptian Pound (EGP)</w:t>
            </w:r>
          </w:p>
        </w:tc>
      </w:tr>
    </w:tbl>
    <w:bookmarkStart w:id="23"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Alexandria Structural &amp; Geotechnical Consultants in response to the formal request for professional</w:t>
      </w:r>
      <w:r>
        <w:t xml:space="preserve"> </w:t>
      </w:r>
      <w:r>
        <w:t xml:space="preserve">Civil Engineer</w:t>
      </w:r>
      <w:r>
        <w:t xml:space="preserve"> </w:t>
      </w:r>
      <w:r>
        <w:t xml:space="preserve">services for the design, review, and on-site supervision of a six-storey residential complex located in the El-Montazah Coastal Zone of</w:t>
      </w:r>
      <w:r>
        <w:t xml:space="preserve"> </w:t>
      </w:r>
      <w:r>
        <w:t xml:space="preserve">Egypt Alexandria</w:t>
      </w:r>
      <w:r>
        <w:t xml:space="preserve">. The proposed scope encompasses all structural engineering disciplines, including but not limited to foundation design, reinforced concrete framing, seismic analysis in accordance with Egyptian Code ECP 203, and geotechnical investigation oversight.</w:t>
      </w:r>
    </w:p>
    <w:p>
      <w:pPr>
        <w:pStyle w:val="BodyText"/>
      </w:pPr>
      <w:r>
        <w:t xml:space="preserve">As a licensed</w:t>
      </w:r>
      <w:r>
        <w:t xml:space="preserve"> </w:t>
      </w:r>
      <w:r>
        <w:t xml:space="preserve">Civil Engineer</w:t>
      </w:r>
      <w:r>
        <w:t xml:space="preserve"> </w:t>
      </w:r>
      <w:r>
        <w:t xml:space="preserve">registered with the Egyptian Engineers Syndicate (Branch: Alexandria), Dr. Mahmoud El-Sayed and his team bring over twenty-two years of combined experience in coastal and urban construction projects across</w:t>
      </w:r>
      <w:r>
        <w:t xml:space="preserve"> </w:t>
      </w:r>
      <w:r>
        <w:t xml:space="preserve">Egypt Alexandria</w:t>
      </w:r>
      <w:r>
        <w:t xml:space="preserve">. This</w:t>
      </w:r>
      <w:r>
        <w:t xml:space="preserve"> </w:t>
      </w:r>
      <w:r>
        <w:t xml:space="preserve">Quotation Estimate</w:t>
      </w:r>
      <w:r>
        <w:t xml:space="preserve"> </w:t>
      </w:r>
      <w:r>
        <w:t xml:space="preserve">reflects competitive market rates for professional</w:t>
      </w:r>
      <w:r>
        <w:t xml:space="preserve"> </w:t>
      </w:r>
      <w:r>
        <w:t xml:space="preserve">Civil Engineer</w:t>
      </w:r>
      <w:r>
        <w:t xml:space="preserve"> </w:t>
      </w:r>
      <w:r>
        <w:t xml:space="preserve">consultancy in the Alexandria metropolitan area and is structured to provide full transparency to the client.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Civil Engineer Service</w:t>
            </w:r>
          </w:p>
        </w:tc>
        <w:tc>
          <w:tcPr/>
          <w:p>
            <w:pPr>
              <w:pStyle w:val="Compact"/>
              <w:jc w:val="left"/>
            </w:pPr>
            <w:r>
              <w:t xml:space="preserve">Quantity / Duration</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Geotechnical site investigation supervision &amp; borehole logging (4 boreholes, 25 m depth each) in Egypt Alexandria coastal soil</w:t>
            </w:r>
          </w:p>
        </w:tc>
        <w:tc>
          <w:tcPr/>
          <w:p>
            <w:pPr>
              <w:pStyle w:val="Compact"/>
              <w:jc w:val="left"/>
            </w:pPr>
            <w:r>
              <w:t xml:space="preserve">4 boreholes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02</w:t>
            </w:r>
          </w:p>
        </w:tc>
        <w:tc>
          <w:tcPr/>
          <w:p>
            <w:pPr>
              <w:pStyle w:val="Compact"/>
              <w:jc w:val="left"/>
            </w:pPr>
            <w:r>
              <w:t xml:space="preserve">Foundation design (raft &amp; pile cap) including soil-structure interaction analysis per ECP 203</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Structural framing design (RC columns, beams, slabs, shear walls) for 6-storey residential building — 3,200 m² GFA</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Seismic &amp; wind load analysis specific to Egypt Alexandria coastal exposure category</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Preparation of full structural drawing set (general arrangement, reinforcement details, foundation plans) — 120 sheets</w:t>
            </w:r>
          </w:p>
        </w:tc>
        <w:tc>
          <w:tcPr/>
          <w:p>
            <w:pPr>
              <w:pStyle w:val="Compact"/>
              <w:jc w:val="left"/>
            </w:pPr>
            <w:r>
              <w:t xml:space="preserve">120 sheets</w:t>
            </w:r>
          </w:p>
        </w:tc>
        <w:tc>
          <w:tcPr/>
          <w:p>
            <w:pPr>
              <w:pStyle w:val="Compact"/>
              <w:jc w:val="left"/>
            </w:pPr>
            <w:r>
              <w:t xml:space="preserve">1,200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On-site construction supervision by a dedicated Civil Engineer (full-time, 6 days/week) for 14 months</w:t>
            </w:r>
          </w:p>
        </w:tc>
        <w:tc>
          <w:tcPr/>
          <w:p>
            <w:pPr>
              <w:pStyle w:val="Compact"/>
              <w:jc w:val="left"/>
            </w:pPr>
            <w:r>
              <w:t xml:space="preserve">14 months</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07</w:t>
            </w:r>
          </w:p>
        </w:tc>
        <w:tc>
          <w:tcPr/>
          <w:p>
            <w:pPr>
              <w:pStyle w:val="Compact"/>
              <w:jc w:val="left"/>
            </w:pPr>
            <w:r>
              <w:t xml:space="preserve">Concrete mix design, material testing coordination, and quality assurance reports</w:t>
            </w:r>
          </w:p>
        </w:tc>
        <w:tc>
          <w:tcPr/>
          <w:p>
            <w:pPr>
              <w:pStyle w:val="Compact"/>
              <w:jc w:val="left"/>
            </w:pPr>
            <w:r>
              <w:t xml:space="preserve">1 lot</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Final as-built documentation, compliance certification, and handover to Alexandria Governorate Building Authority</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(EGP)</w:t>
            </w:r>
          </w:p>
        </w:tc>
        <w:tc>
          <w:tcPr/>
          <w:p>
            <w:pPr>
              <w:pStyle w:val="Compact"/>
              <w:jc w:val="left"/>
            </w:pPr>
            <w:r>
              <w:t xml:space="preserve">1,189,000</w:t>
            </w:r>
          </w:p>
        </w:tc>
      </w:tr>
      <w:tr>
        <w:tc>
          <w:tcPr>
            <w:gridSpan w:val="4"/>
          </w:tcPr>
          <w:p>
            <w:pPr>
              <w:pStyle w:val="Compact"/>
              <w:jc w:val="left"/>
            </w:pPr>
            <w:r>
              <w:t xml:space="preserve">VAT (14% — Egyptian Tax Authority)</w:t>
            </w:r>
          </w:p>
        </w:tc>
        <w:tc>
          <w:tcPr/>
          <w:p>
            <w:pPr>
              <w:pStyle w:val="Compact"/>
              <w:jc w:val="left"/>
            </w:pPr>
            <w:r>
              <w:t xml:space="preserve">166,460</w:t>
            </w:r>
          </w:p>
        </w:tc>
      </w:tr>
      <w:tr>
        <w:tc>
          <w:tcPr>
            <w:gridSpan w:val="4"/>
          </w:tcPr>
          <w:p>
            <w:pPr>
              <w:pStyle w:val="Compact"/>
              <w:jc w:val="left"/>
            </w:pPr>
            <w:r>
              <w:rPr>
                <w:bCs/>
                <w:b/>
              </w:rPr>
              <w:t xml:space="preserve">GRAND TOTAL (EGP)</w:t>
            </w:r>
          </w:p>
        </w:tc>
        <w:tc>
          <w:tcPr/>
          <w:p>
            <w:pPr>
              <w:pStyle w:val="Compact"/>
              <w:jc w:val="left"/>
            </w:pPr>
            <w:r>
              <w:rPr>
                <w:bCs/>
                <w:b/>
              </w:rPr>
              <w:t xml:space="preserve">1,355,460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aligned with standard practice for</w:t>
      </w:r>
      <w:r>
        <w:t xml:space="preserve"> </w:t>
      </w:r>
      <w:r>
        <w:t xml:space="preserve">Civil Engineer</w:t>
      </w:r>
      <w:r>
        <w:t xml:space="preserve"> </w:t>
      </w:r>
      <w:r>
        <w:t xml:space="preserve">consultancy engagements in</w:t>
      </w:r>
      <w:r>
        <w:t xml:space="preserve"> </w:t>
      </w:r>
      <w:r>
        <w:t xml:space="preserve">Egypt Alexandria</w:t>
      </w:r>
      <w:r>
        <w:t xml:space="preserve">:</w:t>
      </w:r>
    </w:p>
    <w:p>
      <w:pPr>
        <w:numPr>
          <w:ilvl w:val="0"/>
          <w:numId w:val="1001"/>
        </w:numPr>
        <w:pStyle w:val="Compact"/>
      </w:pPr>
      <w:r>
        <w:rPr>
          <w:bCs/>
          <w:b/>
        </w:rPr>
        <w:t xml:space="preserve">25% advance payment</w:t>
      </w:r>
      <w:r>
        <w:t xml:space="preserve"> </w:t>
      </w:r>
      <w:r>
        <w:t xml:space="preserve">(EGP 338,865) upon signing of the consultancy agreement and receipt of the first invoice.</w:t>
      </w:r>
    </w:p>
    <w:p>
      <w:pPr>
        <w:numPr>
          <w:ilvl w:val="0"/>
          <w:numId w:val="1001"/>
        </w:numPr>
        <w:pStyle w:val="Compact"/>
      </w:pPr>
      <w:r>
        <w:rPr>
          <w:bCs/>
          <w:b/>
        </w:rPr>
        <w:t xml:space="preserve">30% upon completion</w:t>
      </w:r>
      <w:r>
        <w:t xml:space="preserve"> </w:t>
      </w:r>
      <w:r>
        <w:t xml:space="preserve">of structural design drawings and submission to the Alexandria Building Authority for approval.</w:t>
      </w:r>
    </w:p>
    <w:p>
      <w:pPr>
        <w:numPr>
          <w:ilvl w:val="0"/>
          <w:numId w:val="1001"/>
        </w:numPr>
        <w:pStyle w:val="Compact"/>
      </w:pPr>
      <w:r>
        <w:rPr>
          <w:bCs/>
          <w:b/>
        </w:rPr>
        <w:t xml:space="preserve">35% in monthly instalments</w:t>
      </w:r>
      <w:r>
        <w:t xml:space="preserve"> </w:t>
      </w:r>
      <w:r>
        <w:t xml:space="preserve">during the 14-month on-site supervision period, invoiced at the end of each calendar month.</w:t>
      </w:r>
    </w:p>
    <w:p>
      <w:pPr>
        <w:numPr>
          <w:ilvl w:val="0"/>
          <w:numId w:val="1001"/>
        </w:numPr>
        <w:pStyle w:val="Compact"/>
      </w:pPr>
      <w:r>
        <w:rPr>
          <w:bCs/>
          <w:b/>
        </w:rPr>
        <w:t xml:space="preserve">10% final payment</w:t>
      </w:r>
      <w:r>
        <w:t xml:space="preserve"> </w:t>
      </w:r>
      <w:r>
        <w:t xml:space="preserve">upon delivery of as-built documentation and issuance of the final compliance certificate.</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rates may be revised to reflect current market conditions for</w:t>
      </w:r>
      <w:r>
        <w:t xml:space="preserve"> </w:t>
      </w:r>
      <w:r>
        <w:t xml:space="preserve">Civil Engineer</w:t>
      </w:r>
      <w:r>
        <w:t xml:space="preserve"> </w:t>
      </w:r>
      <w:r>
        <w:t xml:space="preserve">services in</w:t>
      </w:r>
      <w:r>
        <w:t xml:space="preserve"> </w:t>
      </w:r>
      <w:r>
        <w:t xml:space="preserve">Egypt Alexandria</w:t>
      </w:r>
      <w:r>
        <w:t xml:space="preserve">.</w:t>
      </w:r>
    </w:p>
    <w:p>
      <w:pPr>
        <w:numPr>
          <w:ilvl w:val="0"/>
          <w:numId w:val="1002"/>
        </w:numPr>
        <w:pStyle w:val="Compact"/>
      </w:pPr>
      <w:r>
        <w:t xml:space="preserve">All prices are quoted in Egyptian Pounds (EGP) and are inclusive of the consultant's professional fees, travel within Alexandria city limits, and standard office overheads. Any travel to sites outside the Alexandria metropolitan area will be billed separately at EGP 350 per kilometre.</w:t>
      </w:r>
    </w:p>
    <w:p>
      <w:pPr>
        <w:numPr>
          <w:ilvl w:val="0"/>
          <w:numId w:val="1002"/>
        </w:numPr>
        <w:pStyle w:val="Compact"/>
      </w:pPr>
      <w:r>
        <w:t xml:space="preserve">The</w:t>
      </w:r>
      <w:r>
        <w:t xml:space="preserve"> </w:t>
      </w:r>
      <w:r>
        <w:t xml:space="preserve">Civil Engineer</w:t>
      </w:r>
      <w:r>
        <w:t xml:space="preserve"> </w:t>
      </w:r>
      <w:r>
        <w:t xml:space="preserve">team shall comply with all applicable Egyptian building codes, Alexandria Governorate zoning regulations, and environmental protection directives specific to the coastal zone.</w:t>
      </w:r>
    </w:p>
    <w:p>
      <w:pPr>
        <w:numPr>
          <w:ilvl w:val="0"/>
          <w:numId w:val="1002"/>
        </w:numPr>
        <w:pStyle w:val="Compact"/>
      </w:pPr>
      <w:r>
        <w:t xml:space="preserve">Any variation in scope exceeding 10% of the original work order will require a supplementary</w:t>
      </w:r>
      <w:r>
        <w:t xml:space="preserve"> </w:t>
      </w:r>
      <w:r>
        <w:t xml:space="preserve">Quotation Estimate</w:t>
      </w:r>
      <w:r>
        <w:t xml:space="preserve"> </w:t>
      </w:r>
      <w:r>
        <w:t xml:space="preserve">issued in writing and signed by both parties before additional work commences.</w:t>
      </w:r>
    </w:p>
    <w:p>
      <w:pPr>
        <w:numPr>
          <w:ilvl w:val="0"/>
          <w:numId w:val="1002"/>
        </w:numPr>
        <w:pStyle w:val="Compact"/>
      </w:pPr>
      <w:r>
        <w:t xml:space="preserve">The consultant shall maintain professional indemnity insurance with a minimum coverage of EGP 5,000,000 for the duration of the project.</w:t>
      </w:r>
    </w:p>
    <w:p>
      <w:pPr>
        <w:numPr>
          <w:ilvl w:val="0"/>
          <w:numId w:val="1002"/>
        </w:numPr>
        <w:pStyle w:val="Compact"/>
      </w:pPr>
      <w:r>
        <w:t xml:space="preserve">Confidentiality: All project data, drawings, and site information provided by the client shall be treated as strictly confidential and shall not be disclosed to third parties without written consent.</w:t>
      </w:r>
    </w:p>
    <w:p>
      <w:pPr>
        <w:numPr>
          <w:ilvl w:val="0"/>
          <w:numId w:val="1002"/>
        </w:numPr>
        <w:pStyle w:val="Compact"/>
      </w:pPr>
      <w:r>
        <w:t xml:space="preserve">Disputes arising from this engagement shall be resolved through amicable negotiation. Failing resolution within thirty days, the matter shall be referred to arbitration under the rules of the Egyptian Arbitration Centre in Alexandria.</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Civil Engineer</w:t>
      </w:r>
      <w:r>
        <w:t xml:space="preserve"> </w:t>
      </w:r>
      <w:r>
        <w:t xml:space="preserve">consultancy for the project located in</w:t>
      </w:r>
      <w:r>
        <w:t xml:space="preserve"> </w:t>
      </w:r>
      <w:r>
        <w:t xml:space="preserve">Egypt Alexandria</w:t>
      </w:r>
      <w:r>
        <w:t xml:space="preserve">.</w:t>
      </w:r>
    </w:p>
    <w:p>
      <w:pPr>
        <w:pStyle w:val="BodyText"/>
      </w:pPr>
      <w:r>
        <w:rPr>
          <w:bCs/>
          <w:b/>
        </w:rPr>
        <w:t xml:space="preserve">For: Alexandria Structural &amp; Geotechnical Consultants</w:t>
      </w:r>
      <w:r>
        <w:br/>
      </w:r>
      <w:r>
        <w:t xml:space="preserve">Dr. Mahmoud El-Sayed, P.E.</w:t>
      </w:r>
      <w:r>
        <w:br/>
      </w:r>
      <w:r>
        <w:t xml:space="preserve">Lead Civil Engineer</w:t>
      </w:r>
      <w:r>
        <w:br/>
      </w:r>
      <w:r>
        <w:t xml:space="preserve">Date: _______________</w:t>
      </w:r>
    </w:p>
    <w:p>
      <w:pPr>
        <w:pStyle w:val="BodyText"/>
      </w:pPr>
      <w:r>
        <w:rPr>
          <w:bCs/>
          <w:b/>
        </w:rPr>
        <w:t xml:space="preserve">For: Nile Delta Development Co.</w:t>
      </w:r>
      <w:r>
        <w:br/>
      </w:r>
      <w:r>
        <w:t xml:space="preserve">Mr. Khaled Ibrahim Hassan</w:t>
      </w:r>
      <w:r>
        <w:br/>
      </w:r>
      <w:r>
        <w:t xml:space="preserve">Project Manager</w:t>
      </w:r>
      <w:r>
        <w:br/>
      </w:r>
      <w:r>
        <w:t xml:space="preserve">Date: _______________</w:t>
      </w:r>
    </w:p>
    <w:p>
      <w:pPr>
        <w:pStyle w:val="BodyText"/>
      </w:pPr>
      <w:r>
        <w:t xml:space="preserve">Alexandria Structural &amp; Geotechnical Consultants — Licensed Civil Engineer Consultancy Firm — Egypt Alexandria</w:t>
      </w:r>
      <w:r>
        <w:br/>
      </w:r>
      <w:r>
        <w:t xml:space="preserve">Registration No. EG-CE-2003-0847 | Egyptian Engineers Syndicate, Alexandria Branch</w:t>
      </w:r>
      <w:r>
        <w:br/>
      </w:r>
      <w:r>
        <w:t xml:space="preserve">This Quotation Estimate is a non-binding document until countersigned by both parties. ©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Egypt Alexandria</dc:title>
  <dc:creator/>
  <dc:language>en</dc:language>
  <cp:keywords/>
  <dcterms:created xsi:type="dcterms:W3CDTF">2026-10-10T09:14:07Z</dcterms:created>
  <dcterms:modified xsi:type="dcterms:W3CDTF">2026-10-10T09:14:07Z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