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1" w:name="quotation-estimate"/>
    <w:p>
      <w:pPr>
        <w:pStyle w:val="Heading1"/>
      </w:pPr>
      <w:r>
        <w:t xml:space="preserve">QUOTATION ESTIMATE</w:t>
      </w:r>
    </w:p>
    <w:bookmarkStart w:id="20" w:name="Xe229faa085db54efdf0eefd3b6f89a36c1ca6a9"/>
    <w:p>
      <w:pPr>
        <w:pStyle w:val="Heading2"/>
      </w:pPr>
      <w:r>
        <w:t xml:space="preserve">Civil Engineer Professional Services — France Lyon</w:t>
      </w:r>
    </w:p>
    <w:p>
      <w:pPr>
        <w:pStyle w:val="FirstParagraph"/>
      </w:pPr>
      <w:r>
        <w:t xml:space="preserve">Reference No: QTE-LYON-2025-0472  |  Date of Issue: 14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Ing. Marc-Antoine Delacroix, Diplêmé d’Ingénieur Civil — Bureau d’Études Structurales, 42 Rue de la République, 69002 Lyon, France</w:t>
            </w:r>
          </w:p>
        </w:tc>
      </w:tr>
      <w:tr>
        <w:tc>
          <w:tcPr/>
          <w:p>
            <w:pPr>
              <w:pStyle w:val="Compact"/>
              <w:jc w:val="left"/>
            </w:pPr>
            <w:r>
              <w:t xml:space="preserve">Prepared For</w:t>
            </w:r>
          </w:p>
        </w:tc>
        <w:tc>
          <w:tcPr/>
          <w:p>
            <w:pPr>
              <w:pStyle w:val="Compact"/>
              <w:jc w:val="left"/>
            </w:pPr>
            <w:r>
              <w:t xml:space="preserve">Monsieur Philippe Moreau — Direction des Travaux, Mairie de Lyon, 1 Place de la Comédie, 69292 Lyon Cedex 02, France</w:t>
            </w:r>
          </w:p>
        </w:tc>
      </w:tr>
      <w:tr>
        <w:tc>
          <w:tcPr/>
          <w:p>
            <w:pPr>
              <w:pStyle w:val="Compact"/>
              <w:jc w:val="left"/>
            </w:pPr>
            <w:r>
              <w:t xml:space="preserve">Project Location</w:t>
            </w:r>
          </w:p>
        </w:tc>
        <w:tc>
          <w:tcPr/>
          <w:p>
            <w:pPr>
              <w:pStyle w:val="Compact"/>
              <w:jc w:val="left"/>
            </w:pPr>
            <w:r>
              <w:t xml:space="preserve">Confluence District, 69002 Lyon, Rhône-Alpes, France</w:t>
            </w:r>
          </w:p>
        </w:tc>
      </w:tr>
      <w:tr>
        <w:tc>
          <w:tcPr/>
          <w:p>
            <w:pPr>
              <w:pStyle w:val="Compact"/>
              <w:jc w:val="left"/>
            </w:pPr>
            <w:r>
              <w:t xml:space="preserve">Project Title</w:t>
            </w:r>
          </w:p>
        </w:tc>
        <w:tc>
          <w:tcPr/>
          <w:p>
            <w:pPr>
              <w:pStyle w:val="Compact"/>
              <w:jc w:val="left"/>
            </w:pPr>
            <w:r>
              <w:t xml:space="preserve">Structural Assessment and Reinforcement of the Lyon Confluence Pedestrian Bridge — Phase II</w:t>
            </w:r>
          </w:p>
        </w:tc>
      </w:tr>
      <w:tr>
        <w:tc>
          <w:tcPr/>
          <w:p>
            <w:pPr>
              <w:pStyle w:val="Compact"/>
              <w:jc w:val="left"/>
            </w:pPr>
            <w:r>
              <w:t xml:space="preserve">Validity Period</w:t>
            </w:r>
          </w:p>
        </w:tc>
        <w:tc>
          <w:tcPr/>
          <w:p>
            <w:pPr>
              <w:pStyle w:val="Compact"/>
              <w:jc w:val="left"/>
            </w:pPr>
            <w:r>
              <w:t xml:space="preserve">This Quotation Estimate is valid for a period of sixty (60) calendar days from the date of issue, i.e., until 13 August 2025.</w:t>
            </w:r>
          </w:p>
        </w:tc>
      </w:tr>
      <w:tr>
        <w:tc>
          <w:tcPr/>
          <w:p>
            <w:pPr>
              <w:pStyle w:val="Compact"/>
              <w:jc w:val="left"/>
            </w:pPr>
            <w:r>
              <w:t xml:space="preserve">Regulatory Framework</w:t>
            </w:r>
          </w:p>
        </w:tc>
        <w:tc>
          <w:tcPr/>
          <w:p>
            <w:pPr>
              <w:pStyle w:val="Compact"/>
              <w:jc w:val="left"/>
            </w:pPr>
            <w:r>
              <w:t xml:space="preserve">French Civil Code (Code Civil), Eurocode 0–9 (EN 1990–EN 1999), French Decree No. 2012-1269 on structural safety, and Lyon Municipal Urban Planning Regulations (PLU de Lyon).</w:t>
            </w:r>
          </w:p>
        </w:tc>
      </w:tr>
    </w:tbl>
    <w:bookmarkStart w:id="22" w:name="scope-of-civil-engineer-services"/>
    <w:p>
      <w:pPr>
        <w:pStyle w:val="Heading3"/>
      </w:pPr>
      <w:r>
        <w:t xml:space="preserve">1. Scope of Civil Engineer Services</w:t>
      </w:r>
    </w:p>
    <w:p>
      <w:pPr>
        <w:pStyle w:val="FirstParagraph"/>
      </w:pPr>
      <w:r>
        <w:t xml:space="preserve">This Quotation Estimate is issued by the undersigned Civil Engineer to provide a comprehensive and itemised cost breakdown for the professional structural engineering services required for the above-referenced project in France Lyon. The Civil Engineer shall be responsible for the complete structural analysis, design verification, and technical supervision of the reinforcement works on the pedestrian bridge spanning the Canal de Lyonnais in the Confluence district. All services described herein comply with the professional standards established by the Ordre des Ingénieurs Civils Français and the specific technical requirements of the Lyon metropolitan authority.</w:t>
      </w:r>
    </w:p>
    <w:p>
      <w:pPr>
        <w:pStyle w:val="BodyText"/>
      </w:pPr>
      <w:r>
        <w:t xml:space="preserve">The Civil Engineer’s engagement encompasses the following principal deliverables: a full non-destructive testing (NDT) survey of the existing reinforced concrete deck and steel truss elements; a finite element structural model updated to reflect current loading conditions per Eurocode 1; a detailed reinforcement design package including new post-tensioned cables and carbon-fibre-reinforced polymer (CFRP) wraps; and on-site technical supervision during the execution phase, estimated at no fewer than twelve (12) working days within the France Lyon construction zone.</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inspection and non-destructive testing (ultrasonic, GPR, half-cell potential) of the existing bridge structure in France Lyon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Development of updated finite element structural model (SAP2000 / Robot Structural Analysis) incorporating Eurocode 2 and Eurocode 3 provisions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Design of post-tensioned reinforcement system (12 strands, 15.2 mm diameter, 1860 MPa grade) with anchorage detailing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04</w:t>
            </w:r>
          </w:p>
        </w:tc>
        <w:tc>
          <w:tcPr/>
          <w:p>
            <w:pPr>
              <w:pStyle w:val="Compact"/>
              <w:jc w:val="left"/>
            </w:pPr>
            <w:r>
              <w:t xml:space="preserve">Design of CFRP wrap reinforcement for shear-critical regions (48 m² total surface area) with adhesive specification per French DTU 59.4</w:t>
            </w:r>
          </w:p>
        </w:tc>
        <w:tc>
          <w:tcPr/>
          <w:p>
            <w:pPr>
              <w:pStyle w:val="Compact"/>
              <w:jc w:val="left"/>
            </w:pPr>
            <w:r>
              <w:t xml:space="preserve">m²</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05</w:t>
            </w:r>
          </w:p>
        </w:tc>
        <w:tc>
          <w:tcPr/>
          <w:p>
            <w:pPr>
              <w:pStyle w:val="Compact"/>
              <w:jc w:val="left"/>
            </w:pPr>
            <w:r>
              <w:t xml:space="preserve">Production of full construction drawing package (structural plans, reinforcement schedules, connection details) in French, conforming to AFNOR NF P 83-101</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On-site technical supervision and progress reporting during execution phase in France Lyon (12 working days, including travel within Lyon metropolitan area)</w:t>
            </w:r>
          </w:p>
        </w:tc>
        <w:tc>
          <w:tcPr/>
          <w:p>
            <w:pPr>
              <w:pStyle w:val="Compact"/>
              <w:jc w:val="left"/>
            </w:pPr>
            <w:r>
              <w:t xml:space="preserve">Day</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Preparation of the final as-built structural report and 10-year structural warranty documentation for submission to the Lyon municipal authority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Coordination meetings with the Lyon project manager, geotechnical consultant, and municipal planning office (estimated 6 sessions)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gridSpan w:val="5"/>
          </w:tcPr>
          <w:p>
            <w:pPr>
              <w:pStyle w:val="Compact"/>
              <w:jc w:val="right"/>
            </w:pPr>
            <w:r>
              <w:t xml:space="preserve">Subtotal (before VAT)</w:t>
            </w:r>
          </w:p>
        </w:tc>
        <w:tc>
          <w:tcPr/>
          <w:p>
            <w:pPr>
              <w:pStyle w:val="Compact"/>
              <w:jc w:val="left"/>
            </w:pPr>
            <w:r>
              <w:t xml:space="preserve">49,150.00</w:t>
            </w:r>
          </w:p>
        </w:tc>
      </w:tr>
      <w:tr>
        <w:tc>
          <w:tcPr>
            <w:gridSpan w:val="5"/>
          </w:tcPr>
          <w:p>
            <w:pPr>
              <w:pStyle w:val="Compact"/>
              <w:jc w:val="right"/>
            </w:pPr>
            <w:r>
              <w:t xml:space="preserve">VAT (TVA) — 20% (French standard rate, Article 262 A du CGI)</w:t>
            </w:r>
          </w:p>
        </w:tc>
        <w:tc>
          <w:tcPr/>
          <w:p>
            <w:pPr>
              <w:pStyle w:val="Compact"/>
              <w:jc w:val="left"/>
            </w:pPr>
            <w:r>
              <w:t xml:space="preserve">9,830.00</w:t>
            </w:r>
          </w:p>
        </w:tc>
      </w:tr>
      <w:tr>
        <w:tc>
          <w:tcPr>
            <w:gridSpan w:val="5"/>
          </w:tcPr>
          <w:p>
            <w:pPr>
              <w:pStyle w:val="Compact"/>
              <w:jc w:val="right"/>
            </w:pPr>
            <w:r>
              <w:t xml:space="preserve">TOTAL AMOUNT DUE (TTC)</w:t>
            </w:r>
          </w:p>
        </w:tc>
        <w:tc>
          <w:tcPr/>
          <w:p>
            <w:pPr>
              <w:pStyle w:val="Compact"/>
              <w:jc w:val="left"/>
            </w:pPr>
            <w:r>
              <w:t xml:space="preserve">58,980.00</w:t>
            </w:r>
          </w:p>
        </w:tc>
      </w:tr>
    </w:tbl>
    <w:bookmarkEnd w:id="23"/>
    <w:bookmarkStart w:id="24" w:name="payment-terms-and-conditions"/>
    <w:p>
      <w:pPr>
        <w:pStyle w:val="Heading3"/>
      </w:pPr>
      <w:r>
        <w:t xml:space="preserve">3. Payment Terms and Conditions</w:t>
      </w:r>
    </w:p>
    <w:p>
      <w:pPr>
        <w:pStyle w:val="FirstParagraph"/>
      </w:pPr>
      <w:r>
        <w:t xml:space="preserve">Payment against this Quotation Estimate shall be made in three instalments: thirty percent (30%) upon signature of the professional services contract; forty-five percent (45%) upon delivery and approval of the complete design package; and twenty-five percent (25%) upon completion of the final as-built report and handover to the France Lyon municipal works department. All payments shall be made by bank transfer to the Civil Engineer’s designated account at Crédit Agricole du Rhône, Lyon. Late payments shall accrue interest at the rate prescribed by Article L441-10 of the French Commercial Code.</w:t>
      </w:r>
    </w:p>
    <w:bookmarkEnd w:id="24"/>
    <w:bookmarkStart w:id="25" w:name="assumptions-and-exclusions"/>
    <w:p>
      <w:pPr>
        <w:pStyle w:val="Heading3"/>
      </w:pPr>
      <w:r>
        <w:t xml:space="preserve">4. Assumptions and Exclusions</w:t>
      </w:r>
    </w:p>
    <w:p>
      <w:pPr>
        <w:pStyle w:val="FirstParagraph"/>
      </w:pPr>
      <w:r>
        <w:rPr>
          <w:bCs/>
          <w:b/>
        </w:rPr>
        <w:t xml:space="preserve">Important Notes regarding this Quotation Estimate:</w:t>
      </w:r>
    </w:p>
    <w:p>
      <w:pPr>
        <w:numPr>
          <w:ilvl w:val="0"/>
          <w:numId w:val="1001"/>
        </w:numPr>
        <w:pStyle w:val="Compact"/>
      </w:pPr>
      <w:r>
        <w:t xml:space="preserve">This Quotation Estimate assumes full access to the bridge structure and adjacent France Lyon roadways during the agreed inspection and supervision windows. Any access restrictions imposed by Lyon traffic management authorities may result in additional mobilisation costs, to be invoiced separately.</w:t>
      </w:r>
    </w:p>
    <w:p>
      <w:pPr>
        <w:numPr>
          <w:ilvl w:val="0"/>
          <w:numId w:val="1001"/>
        </w:numPr>
        <w:pStyle w:val="Compact"/>
      </w:pPr>
      <w:r>
        <w:t xml:space="preserve">The Civil Engineer’s fees do not include the cost of materials, subcontracted laboratory testing, or third-party geotechnical investigations, which are to be procured separately by the client.</w:t>
      </w:r>
    </w:p>
    <w:p>
      <w:pPr>
        <w:numPr>
          <w:ilvl w:val="0"/>
          <w:numId w:val="1001"/>
        </w:numPr>
        <w:pStyle w:val="Compact"/>
      </w:pPr>
      <w:r>
        <w:t xml:space="preserve">All structural calculations and design documents produced under this engagement shall be the intellectual property of the Civil Engineer until full payment is received, in accordance with French Intellectual Property Code (Code de la Propriété Intellectuelle), Articles L.111-1 et seq.</w:t>
      </w:r>
    </w:p>
    <w:p>
      <w:pPr>
        <w:numPr>
          <w:ilvl w:val="0"/>
          <w:numId w:val="1001"/>
        </w:numPr>
        <w:pStyle w:val="Compact"/>
      </w:pPr>
      <w:r>
        <w:t xml:space="preserve">This Quotation Estimate is subject to the professional liability insurance of the Civil Engineer (RC Pro, minimum coverage €5,000,000) and does not constitute a binding contract until countersigned by both parties.</w:t>
      </w:r>
    </w:p>
    <w:p>
      <w:pPr>
        <w:numPr>
          <w:ilvl w:val="0"/>
          <w:numId w:val="1001"/>
        </w:numPr>
        <w:pStyle w:val="Compact"/>
      </w:pPr>
      <w:r>
        <w:t xml:space="preserve">Any variation in scope exceeding ten percent (10%) of the total Quotation Estimate value shall require a formal amendment agreement signed by both the Civil Engineer and the client representative in Lyon.</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 Quotation Estimate and authorises the Civil Engineer to proceed with the services described herein for the project located in France Lyon. This document, once countersigned, shall form the basis of the professional services contract governed by French law and the jurisdiction of the Tribunal de Commerce de Lyon.</w:t>
      </w:r>
    </w:p>
    <w:p>
      <w:pPr>
        <w:pStyle w:val="BodyText"/>
      </w:pPr>
      <w:r>
        <w:rPr>
          <w:bCs/>
          <w:b/>
        </w:rPr>
        <w:t xml:space="preserve">For the Civil Engineer:</w:t>
      </w:r>
    </w:p>
    <w:p>
      <w:pPr>
        <w:pStyle w:val="BodyText"/>
      </w:pPr>
      <w:r>
        <w:t xml:space="preserve">Ing. Marc-Antoine Delacroix</w:t>
      </w:r>
    </w:p>
    <w:p>
      <w:pPr>
        <w:pStyle w:val="BodyText"/>
      </w:pPr>
      <w:r>
        <w:t xml:space="preserve">Diplêmé d’Ingénieur Civil</w:t>
      </w:r>
    </w:p>
    <w:p>
      <w:pPr>
        <w:pStyle w:val="BodyText"/>
      </w:pPr>
      <w:r>
        <w:t xml:space="preserve">Signature &amp; Date</w:t>
      </w:r>
    </w:p>
    <w:p>
      <w:pPr>
        <w:pStyle w:val="BodyText"/>
      </w:pPr>
      <w:r>
        <w:rPr>
          <w:bCs/>
          <w:b/>
        </w:rPr>
        <w:t xml:space="preserve">For the Client:</w:t>
      </w:r>
    </w:p>
    <w:p>
      <w:pPr>
        <w:pStyle w:val="BodyText"/>
      </w:pPr>
      <w:r>
        <w:t xml:space="preserve">M. Philippe Moreau</w:t>
      </w:r>
    </w:p>
    <w:p>
      <w:pPr>
        <w:pStyle w:val="BodyText"/>
      </w:pPr>
      <w:r>
        <w:t xml:space="preserve">Direction des Travaux, Mairie de Lyon</w:t>
      </w:r>
    </w:p>
    <w:p>
      <w:pPr>
        <w:pStyle w:val="BodyText"/>
      </w:pPr>
      <w:r>
        <w:t xml:space="preserve">Signature &amp; Date</w:t>
      </w:r>
    </w:p>
    <w:p>
      <w:pPr>
        <w:pStyle w:val="BodyText"/>
      </w:pPr>
      <w:r>
        <w:t xml:space="preserve">Bureau d’Études Structurales — Ing. M.-A. Delacroix  |  42 Rue de la République, 69002 Lyon, France  |  SIRET: 842 567 391 00012  |  TVA: FR 32 842567391</w:t>
      </w:r>
    </w:p>
    <w:p>
      <w:pPr>
        <w:pStyle w:val="BodyText"/>
      </w:pPr>
      <w:r>
        <w:t xml:space="preserve">This Quotation Estimate was prepared in accordance with the professional standards of the Civil Engineer in France Lyon and is valid only for the project and location specified herein. © 2025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France Lyon</dc:title>
  <dc:creator/>
  <dc:language>en</dc:language>
  <cp:keywords/>
  <dcterms:created xsi:type="dcterms:W3CDTF">2026-10-10T04:04:32Z</dcterms:created>
  <dcterms:modified xsi:type="dcterms:W3CDTF">2026-10-10T04:04:32Z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