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Civil Engineer Services — Germany Berlin</w:t>
      </w:r>
    </w:p>
    <w:p>
      <w:pPr>
        <w:pStyle w:val="BodyText"/>
      </w:pPr>
      <w:r>
        <w:t xml:space="preserve">Document Reference: QE-2025-BER-0047 | Validity: 60 Calendar Days</w:t>
      </w:r>
    </w:p>
    <w:bookmarkEnd w:id="20"/>
    <w:p>
      <w:pPr>
        <w:pStyle w:val="BodyText"/>
      </w:pPr>
      <w:r>
        <w:rPr>
          <w:bCs/>
          <w:b/>
        </w:rPr>
        <w:t xml:space="preserve">Prepared By:</w:t>
      </w:r>
      <w:r>
        <w:br/>
      </w:r>
      <w:r>
        <w:t xml:space="preserve">Dr. Markus Weber, Dipl.-Ing. (FH)</w:t>
      </w:r>
      <w:r>
        <w:br/>
      </w:r>
      <w:r>
        <w:t xml:space="preserve">Certified Civil Engineer — IHK Berlin</w:t>
      </w:r>
      <w:r>
        <w:br/>
      </w:r>
      <w:r>
        <w:t xml:space="preserve">Weber Ingenieurbüro GmbH</w:t>
      </w:r>
      <w:r>
        <w:br/>
      </w:r>
      <w:r>
        <w:t xml:space="preserve">Friedrichstraße 142, 10117 Berlin, Germany</w:t>
      </w:r>
    </w:p>
    <w:p>
      <w:pPr>
        <w:pStyle w:val="BodyText"/>
      </w:pPr>
      <w:r>
        <w:rPr>
          <w:bCs/>
          <w:b/>
        </w:rPr>
        <w:t xml:space="preserve">Prepared For:</w:t>
      </w:r>
      <w:r>
        <w:br/>
      </w:r>
      <w:r>
        <w:t xml:space="preserve">BauInvest Projektgesellschaft mbH</w:t>
      </w:r>
      <w:r>
        <w:br/>
      </w:r>
      <w:r>
        <w:t xml:space="preserve">Alexanderplatz 8, 10178 Berlin, Germany</w:t>
      </w:r>
      <w:r>
        <w:br/>
      </w:r>
      <w:r>
        <w:t xml:space="preserve">Contact: Frau Sandra Hoffmann</w:t>
      </w:r>
      <w:r>
        <w:br/>
      </w:r>
      <w:r>
        <w:t xml:space="preserve">procurement@bauinvest-berlin.de</w:t>
      </w:r>
    </w:p>
    <w:p>
      <w:pPr>
        <w:pStyle w:val="BodyText"/>
      </w:pPr>
      <w:r>
        <w:rPr>
          <w:bCs/>
          <w:b/>
        </w:rPr>
        <w:t xml:space="preserve">Date of Issue:</w:t>
      </w:r>
      <w:r>
        <w:br/>
      </w:r>
      <w:r>
        <w:t xml:space="preserve">15 June 2025</w:t>
      </w:r>
      <w:r>
        <w:br/>
      </w:r>
      <w:r>
        <w:br/>
      </w:r>
      <w:r>
        <w:rPr>
          <w:bCs/>
          <w:b/>
        </w:rPr>
        <w:t xml:space="preserve">Project Location:</w:t>
      </w:r>
      <w:r>
        <w:br/>
      </w:r>
      <w:r>
        <w:t xml:space="preserve">Berlin-Mitte, Germany</w:t>
      </w:r>
      <w:r>
        <w:br/>
      </w:r>
      <w:r>
        <w:t xml:space="preserve">Germany Berlin</w:t>
      </w:r>
    </w:p>
    <w:bookmarkStart w:id="21" w:name="Xd5213117d5ffb6ab9d3fccfc9175a6d424ed38d"/>
    <w:p>
      <w:pPr>
        <w:pStyle w:val="Heading2"/>
      </w:pPr>
      <w:r>
        <w:t xml:space="preserve">1. Scope of Work — Civil Engineer Services in Germany Berlin</w:t>
      </w:r>
    </w:p>
    <w:p>
      <w:pPr>
        <w:pStyle w:val="FirstParagraph"/>
      </w:pPr>
      <w:r>
        <w:t xml:space="preserve">This Quotation Estimate is issued by Weber Ingenieurbüro GmbH in response to the formal request for professional Civil Engineer services for the mixed-use residential and commercial development project located in the district of Berlin-Mitte, Germany Berlin. The scope encompasses the full spectrum of structural engineering consultancy, geotechnical assessment, and construction supervision required under the applicable German building regulations (Landesbauordnung — LBO Berlin-Brandenburg) and the European Structural Design Codes (Eurocode EN 1990 through EN 1999).</w:t>
      </w:r>
    </w:p>
    <w:p>
      <w:pPr>
        <w:pStyle w:val="BodyText"/>
      </w:pPr>
      <w:r>
        <w:t xml:space="preserve">As a licensed Civil Engineer registered with the Ingenieurkammer Berlin, the undersigned firm commits to delivering all deliverables in strict compliance with the German Civil Code (BGB), the VOB/B (Vergabe- und Vertragsordnung für Bauleistungen, Teil B), and the specific contractual obligations governing construction projects in Germany Berlin. All engineering calculations, structural drawings, and technical reports will be produced in accordance with DIN standards and the current edition of the Eurocodes as adopted by the German national annexes.</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Geotechnical site investigation and soil classification for the Berlin-Mitte plot (including borehole logging, CPT testing, and laboratory analysis per DIN 4018)</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Structural design and calculation of the reinforced concrete foundation system (pile foundation, raft slab) per Eurocode 2 (EN 1992) and Eurocode 7 (EN 1997)</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03</w:t>
            </w:r>
          </w:p>
        </w:tc>
        <w:tc>
          <w:tcPr/>
          <w:p>
            <w:pPr>
              <w:pStyle w:val="Compact"/>
              <w:jc w:val="left"/>
            </w:pPr>
            <w:r>
              <w:t xml:space="preserve">Structural design of the superstructure: load-bearing walls, floor slabs, and roof structure for a 12-storey building (approx. 8,400 m² gross floor area)</w:t>
            </w:r>
          </w:p>
        </w:tc>
        <w:tc>
          <w:tcPr/>
          <w:p>
            <w:pPr>
              <w:pStyle w:val="Compact"/>
              <w:jc w:val="left"/>
            </w:pPr>
            <w:r>
              <w:t xml:space="preserve">m²</w:t>
            </w:r>
          </w:p>
        </w:tc>
        <w:tc>
          <w:tcPr/>
          <w:p>
            <w:pPr>
              <w:pStyle w:val="Compact"/>
              <w:jc w:val="left"/>
            </w:pPr>
            <w:r>
              <w:t xml:space="preserve">8,400</w:t>
            </w:r>
          </w:p>
        </w:tc>
        <w:tc>
          <w:tcPr/>
          <w:p>
            <w:pPr>
              <w:pStyle w:val="Compact"/>
              <w:jc w:val="left"/>
            </w:pPr>
            <w:r>
              <w:t xml:space="preserve">18.50</w:t>
            </w:r>
          </w:p>
        </w:tc>
        <w:tc>
          <w:tcPr/>
          <w:p>
            <w:pPr>
              <w:pStyle w:val="Compact"/>
              <w:jc w:val="left"/>
            </w:pPr>
            <w:r>
              <w:t xml:space="preserve">155,400.00</w:t>
            </w:r>
          </w:p>
        </w:tc>
      </w:tr>
      <w:tr>
        <w:tc>
          <w:tcPr/>
          <w:p>
            <w:pPr>
              <w:pStyle w:val="Compact"/>
              <w:jc w:val="left"/>
            </w:pPr>
            <w:r>
              <w:t xml:space="preserve">04</w:t>
            </w:r>
          </w:p>
        </w:tc>
        <w:tc>
          <w:tcPr/>
          <w:p>
            <w:pPr>
              <w:pStyle w:val="Compact"/>
              <w:jc w:val="left"/>
            </w:pPr>
            <w:r>
              <w:t xml:space="preserve">Seismic and wind load analysis per Eurocode 1 (EN 1991) and Eurocode 8 (EN 1998) with site-specific parameters for Germany Berlin</w:t>
            </w:r>
          </w:p>
        </w:tc>
        <w:tc>
          <w:tcPr/>
          <w:p>
            <w:pPr>
              <w:pStyle w:val="Compact"/>
              <w:jc w:val="left"/>
            </w:pPr>
            <w:r>
              <w:t xml:space="preserve">Lot</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Production of detailed structural drawings, rebar schedules, and technical specifications for tender documentation (VOB/A compliant)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16,200.00</w:t>
            </w:r>
          </w:p>
        </w:tc>
        <w:tc>
          <w:tcPr/>
          <w:p>
            <w:pPr>
              <w:pStyle w:val="Compact"/>
              <w:jc w:val="left"/>
            </w:pPr>
            <w:r>
              <w:t xml:space="preserve">16,200.00</w:t>
            </w:r>
          </w:p>
        </w:tc>
      </w:tr>
      <w:tr>
        <w:tc>
          <w:tcPr/>
          <w:p>
            <w:pPr>
              <w:pStyle w:val="Compact"/>
              <w:jc w:val="left"/>
            </w:pPr>
            <w:r>
              <w:t xml:space="preserve">06</w:t>
            </w:r>
          </w:p>
        </w:tc>
        <w:tc>
          <w:tcPr/>
          <w:p>
            <w:pPr>
              <w:pStyle w:val="Compact"/>
              <w:jc w:val="left"/>
            </w:pPr>
            <w:r>
              <w:t xml:space="preserve">Construction phase supervision and on-site structural inspection (approx. 18 months duration, 3 site visits per week)</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4,200.00</w:t>
            </w:r>
          </w:p>
        </w:tc>
        <w:tc>
          <w:tcPr/>
          <w:p>
            <w:pPr>
              <w:pStyle w:val="Compact"/>
              <w:jc w:val="left"/>
            </w:pPr>
            <w:r>
              <w:t xml:space="preserve">75,600.00</w:t>
            </w:r>
          </w:p>
        </w:tc>
      </w:tr>
      <w:tr>
        <w:tc>
          <w:tcPr/>
          <w:p>
            <w:pPr>
              <w:pStyle w:val="Compact"/>
              <w:jc w:val="left"/>
            </w:pPr>
            <w:r>
              <w:t xml:space="preserve">07</w:t>
            </w:r>
          </w:p>
        </w:tc>
        <w:tc>
          <w:tcPr/>
          <w:p>
            <w:pPr>
              <w:pStyle w:val="Compact"/>
              <w:jc w:val="left"/>
            </w:pPr>
            <w:r>
              <w:t xml:space="preserve">As-built documentation, final structural report, and handover to the Bauaufsichtsamt Berlin (Building Authority) for completion certificate (Abnahme)</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Coordination with statutory building inspectorate (Bauordnungsamt) and submission of all required Civil Engineer certifications for the building permit (Baugenehmigung) in Germany Berlin</w:t>
            </w:r>
          </w:p>
        </w:tc>
        <w:tc>
          <w:tcPr/>
          <w:p>
            <w:pPr>
              <w:pStyle w:val="Compact"/>
              <w:jc w:val="left"/>
            </w:pPr>
            <w:r>
              <w:t xml:space="preserve">Lot</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gridSpan w:val="5"/>
          </w:tcPr>
          <w:p>
            <w:pPr>
              <w:pStyle w:val="Compact"/>
              <w:jc w:val="left"/>
            </w:pPr>
            <w:r>
              <w:t xml:space="preserve">Subtotal (Net)</w:t>
            </w:r>
          </w:p>
        </w:tc>
        <w:tc>
          <w:tcPr/>
          <w:p>
            <w:pPr>
              <w:pStyle w:val="Compact"/>
              <w:jc w:val="left"/>
            </w:pPr>
            <w:r>
              <w:t xml:space="preserve">310,400.00</w:t>
            </w:r>
          </w:p>
        </w:tc>
      </w:tr>
      <w:tr>
        <w:tc>
          <w:tcPr>
            <w:gridSpan w:val="5"/>
          </w:tcPr>
          <w:p>
            <w:pPr>
              <w:pStyle w:val="Compact"/>
              <w:jc w:val="left"/>
            </w:pPr>
            <w:r>
              <w:t xml:space="preserve">VAT (Mehrwertsteuer) — 19% (Germany)</w:t>
            </w:r>
          </w:p>
        </w:tc>
        <w:tc>
          <w:tcPr/>
          <w:p>
            <w:pPr>
              <w:pStyle w:val="Compact"/>
              <w:jc w:val="left"/>
            </w:pPr>
            <w:r>
              <w:t xml:space="preserve">58,976.00</w:t>
            </w:r>
          </w:p>
        </w:tc>
      </w:tr>
      <w:tr>
        <w:tc>
          <w:tcPr>
            <w:gridSpan w:val="5"/>
          </w:tcPr>
          <w:p>
            <w:pPr>
              <w:pStyle w:val="Compact"/>
              <w:jc w:val="left"/>
            </w:pPr>
            <w:r>
              <w:t xml:space="preserve">Total Amount (Gross)</w:t>
            </w:r>
          </w:p>
        </w:tc>
        <w:tc>
          <w:tcPr/>
          <w:p>
            <w:pPr>
              <w:pStyle w:val="Compact"/>
              <w:jc w:val="left"/>
            </w:pPr>
            <w:r>
              <w:t xml:space="preserve">369,376.00</w:t>
            </w:r>
          </w:p>
        </w:tc>
      </w:tr>
    </w:tbl>
    <w:bookmarkEnd w:id="22"/>
    <w:bookmarkStart w:id="23" w:name="X985eb999f0cfcda5f1af1a675bf0b7c2e0a6c64"/>
    <w:p>
      <w:pPr>
        <w:pStyle w:val="Heading2"/>
      </w:pPr>
      <w:r>
        <w:t xml:space="preserve">3. Terms and Conditions of This Quotation Estimate</w:t>
      </w:r>
    </w:p>
    <w:p>
      <w:pPr>
        <w:pStyle w:val="FirstParagraph"/>
      </w:pPr>
      <w:r>
        <w:t xml:space="preserve">This Quotation Estimate is valid for a period of sixty (60) calendar days from the date of issue. All prices are quoted in Euro (EUR) and are inclusive of the Civil Engineer's professional liability insurance (Berufshaftpflichtversicherung) with a minimum coverage of 5,000,000 EUR per claim, as mandated for registered engineers in Germany Berlin.</w:t>
      </w:r>
    </w:p>
    <w:p>
      <w:pPr>
        <w:pStyle w:val="BodyText"/>
      </w:pPr>
      <w:r>
        <w:t xml:space="preserve">Payment terms: 30% advance payment upon contract award, 40% upon completion of structural design and submission of tender drawings, and 30% upon final handover and issuance of the completion certificate. Invoices are payable within fourteen (14) days of receipt in accordance with standard German commercial practice.</w:t>
      </w:r>
    </w:p>
    <w:p>
      <w:pPr>
        <w:pStyle w:val="BodyText"/>
      </w:pPr>
      <w:r>
        <w:t xml:space="preserve">Any variation in scope beyond 10% of the originally agreed Civil Engineer services will be subject to a revised Quotation Estimate issued within five (5) working days. The firm reserves the right to adjust unit rates if the project duration exceeds the estimated 18-month construction phase by more than three months due to client-directed changes.</w:t>
      </w:r>
    </w:p>
    <w:p>
      <w:pPr>
        <w:pStyle w:val="BodyText"/>
      </w:pPr>
      <w:r>
        <w:rPr>
          <w:bCs/>
          <w:b/>
        </w:rPr>
        <w:t xml:space="preserve">Important Note for Germany Berlin Projects:</w:t>
      </w:r>
      <w:r>
        <w:t xml:space="preserve"> </w:t>
      </w:r>
      <w:r>
        <w:t xml:space="preserve">All structural designs and Civil Engineer certifications included in this Quotation Estimate will be submitted to the responsible Bauaufsichtsamt in the relevant Berlin district. The client is responsible for obtaining the Baugenehmigung (building permit) and ensuring that all municipal planning requirements (Bebauungsplan) for the specific plot in Germany Berlin are satisfied prior to commencement of construction works.</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authorizes Weber Ingenieurbüro GmbH to proceed with the Civil Engineer services as described herein for the project located in Germany Berlin. This signature constitutes a binding contractual agreement under the German Civil Code (BGB, §§ 145 ff.).</w:t>
      </w:r>
    </w:p>
    <w:p>
      <w:pPr>
        <w:pStyle w:val="BodyText"/>
      </w:pPr>
      <w:r>
        <w:rPr>
          <w:bCs/>
          <w:b/>
        </w:rPr>
        <w:t xml:space="preserve">For Weber Ingenieurbüro GmbH</w:t>
      </w:r>
      <w:r>
        <w:br/>
      </w:r>
      <w:r>
        <w:br/>
      </w:r>
      <w:r>
        <w:t xml:space="preserve">_________________________________</w:t>
      </w:r>
      <w:r>
        <w:br/>
      </w:r>
      <w:r>
        <w:t xml:space="preserve">Dr. Markus Weber, Dipl.-Ing. (FH)</w:t>
      </w:r>
      <w:r>
        <w:br/>
      </w:r>
      <w:r>
        <w:t xml:space="preserve">Certified Civil Engineer</w:t>
      </w:r>
      <w:r>
        <w:br/>
      </w:r>
      <w:r>
        <w:t xml:space="preserve">Date: _______________</w:t>
      </w:r>
    </w:p>
    <w:p>
      <w:pPr>
        <w:pStyle w:val="BodyText"/>
      </w:pPr>
      <w:r>
        <w:rPr>
          <w:bCs/>
          <w:b/>
        </w:rPr>
        <w:t xml:space="preserve">For BauInvest Projektgesellschaft mbH</w:t>
      </w:r>
      <w:r>
        <w:br/>
      </w:r>
      <w:r>
        <w:br/>
      </w:r>
      <w:r>
        <w:t xml:space="preserve">_________________________________</w:t>
      </w:r>
      <w:r>
        <w:br/>
      </w:r>
      <w:r>
        <w:t xml:space="preserve">Frau Sandra Hoffmann</w:t>
      </w:r>
      <w:r>
        <w:br/>
      </w:r>
      <w:r>
        <w:t xml:space="preserve">Procurement Director</w:t>
      </w:r>
      <w:r>
        <w:br/>
      </w:r>
      <w:r>
        <w:t xml:space="preserve">Date: _______________</w:t>
      </w:r>
    </w:p>
    <w:p>
      <w:pPr>
        <w:pStyle w:val="BodyText"/>
      </w:pPr>
      <w:r>
        <w:t xml:space="preserve">Weber Ingenieurbüro GmbH — Friedrichstraße 142, 10117 Berlin, Germany — HRB 128456 B, Amtsgericht Charlottenburg</w:t>
      </w:r>
      <w:r>
        <w:br/>
      </w:r>
      <w:r>
        <w:t xml:space="preserve">VAT ID: DE 318 456 789 — Ingenieurkammer Berlin Registration No. 4521</w:t>
      </w:r>
      <w:r>
        <w:br/>
      </w:r>
      <w:r>
        <w:t xml:space="preserve">This Quotation Estimate was prepared exclusively for the named client and the specified project in Germany Berlin. Unauthorized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Germany Berlin</dc:title>
  <dc:creator/>
  <dc:language>en</dc:language>
  <cp:keywords/>
  <dcterms:created xsi:type="dcterms:W3CDTF">2026-10-10T01:45:22Z</dcterms:created>
  <dcterms:modified xsi:type="dcterms:W3CDTF">2026-10-10T01:45:22Z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