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Civil Engineer Services</w:t>
      </w:r>
    </w:p>
    <w:p>
      <w:pPr>
        <w:pStyle w:val="BodyText"/>
      </w:pPr>
      <w:r>
        <w:t xml:space="preserve">India New Delhi | NCR Region</w:t>
      </w:r>
    </w:p>
    <w:bookmarkEnd w:id="20"/>
    <w:bookmarkStart w:id="21" w:name="prepared-by"/>
    <w:p>
      <w:pPr>
        <w:pStyle w:val="Heading3"/>
      </w:pPr>
      <w:r>
        <w:t xml:space="preserve">Prepared By</w:t>
      </w:r>
    </w:p>
    <w:p>
      <w:pPr>
        <w:pStyle w:val="FirstParagraph"/>
      </w:pPr>
      <w:r>
        <w:rPr>
          <w:bCs/>
          <w:b/>
        </w:rPr>
        <w:t xml:space="preserve">Shri Arjun Mehta, M.Tech (Civil), MIE</w:t>
      </w:r>
    </w:p>
    <w:p>
      <w:pPr>
        <w:pStyle w:val="BodyText"/>
      </w:pPr>
      <w:r>
        <w:t xml:space="preserve">Civil Engineer &amp; Structural Consultant</w:t>
      </w:r>
    </w:p>
    <w:p>
      <w:pPr>
        <w:pStyle w:val="BodyText"/>
      </w:pPr>
      <w:r>
        <w:t xml:space="preserve">Registration No: COV-DEL-2019-4872</w:t>
      </w:r>
    </w:p>
    <w:p>
      <w:pPr>
        <w:pStyle w:val="BodyText"/>
      </w:pPr>
      <w:r>
        <w:t xml:space="preserve">142, Connaught Place, New Delhi - 110001</w:t>
      </w:r>
    </w:p>
    <w:p>
      <w:pPr>
        <w:pStyle w:val="BodyText"/>
      </w:pPr>
      <w:r>
        <w:t xml:space="preserve">Phone: +91-98110-XXXXX</w:t>
      </w:r>
    </w:p>
    <w:p>
      <w:pPr>
        <w:pStyle w:val="BodyText"/>
      </w:pPr>
      <w:r>
        <w:t xml:space="preserve">Email: arjun.mehta.civil@gmail.com</w:t>
      </w:r>
    </w:p>
    <w:bookmarkEnd w:id="21"/>
    <w:bookmarkStart w:id="22" w:name="prepared-for"/>
    <w:p>
      <w:pPr>
        <w:pStyle w:val="Heading3"/>
      </w:pPr>
      <w:r>
        <w:t xml:space="preserve">Prepared For</w:t>
      </w:r>
    </w:p>
    <w:p>
      <w:pPr>
        <w:pStyle w:val="FirstParagraph"/>
      </w:pPr>
      <w:r>
        <w:rPr>
          <w:bCs/>
          <w:b/>
        </w:rPr>
        <w:t xml:space="preserve">Mr. Rajesh Kumar Verma</w:t>
      </w:r>
    </w:p>
    <w:p>
      <w:pPr>
        <w:pStyle w:val="BodyText"/>
      </w:pPr>
      <w:r>
        <w:t xml:space="preserve">Proprietor, Verma Constructions Pvt. Ltd.</w:t>
      </w:r>
    </w:p>
    <w:p>
      <w:pPr>
        <w:pStyle w:val="BodyText"/>
      </w:pPr>
      <w:r>
        <w:t xml:space="preserve">Plot No. 27, Sector 18, Rohini</w:t>
      </w:r>
    </w:p>
    <w:p>
      <w:pPr>
        <w:pStyle w:val="BodyText"/>
      </w:pPr>
      <w:r>
        <w:t xml:space="preserve">New Delhi - 110085, India</w:t>
      </w:r>
    </w:p>
    <w:p>
      <w:pPr>
        <w:pStyle w:val="BodyText"/>
      </w:pPr>
      <w:r>
        <w:t xml:space="preserve">Phone: +91-99580-XXXXX</w:t>
      </w:r>
    </w:p>
    <w:p>
      <w:pPr>
        <w:pStyle w:val="BodyText"/>
      </w:pPr>
      <w:r>
        <w:t xml:space="preserve">Email: verma.constructions@outlook.com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QTE/DEL/2025/00347</w:t>
            </w:r>
          </w:p>
        </w:tc>
      </w:tr>
      <w:tr>
        <w:tc>
          <w:tcPr/>
          <w:p>
            <w:pPr>
              <w:pStyle w:val="Compact"/>
              <w:jc w:val="left"/>
            </w:pPr>
            <w:r>
              <w:t xml:space="preserve">Date of Issue:</w:t>
            </w:r>
          </w:p>
        </w:tc>
        <w:tc>
          <w:tcPr/>
          <w:p>
            <w:pPr>
              <w:pStyle w:val="Compact"/>
              <w:jc w:val="left"/>
            </w:pPr>
            <w:r>
              <w:t xml:space="preserve">15th June 2025</w:t>
            </w:r>
          </w:p>
        </w:tc>
      </w:tr>
      <w:tr>
        <w:tc>
          <w:tcPr/>
          <w:p>
            <w:pPr>
              <w:pStyle w:val="Compact"/>
              <w:jc w:val="left"/>
            </w:pPr>
            <w:r>
              <w:t xml:space="preserve">Project Location:</w:t>
            </w:r>
          </w:p>
        </w:tc>
        <w:tc>
          <w:tcPr/>
          <w:p>
            <w:pPr>
              <w:pStyle w:val="Compact"/>
              <w:jc w:val="left"/>
            </w:pPr>
            <w:r>
              <w:t xml:space="preserve">India New Delhi – Dwarka, Sector 12A</w:t>
            </w:r>
          </w:p>
        </w:tc>
      </w:tr>
      <w:tr>
        <w:tc>
          <w:tcPr/>
          <w:p>
            <w:pPr>
              <w:pStyle w:val="Compact"/>
              <w:jc w:val="left"/>
            </w:pPr>
            <w:r>
              <w:t xml:space="preserve">Project Title:</w:t>
            </w:r>
          </w:p>
        </w:tc>
        <w:tc>
          <w:tcPr/>
          <w:p>
            <w:pPr>
              <w:pStyle w:val="Compact"/>
              <w:jc w:val="left"/>
            </w:pPr>
            <w:r>
              <w:t xml:space="preserve">Residential Complex – 4-Storey Building with Basement</w:t>
            </w:r>
          </w:p>
        </w:tc>
      </w:tr>
      <w:tr>
        <w:tc>
          <w:tcPr/>
          <w:p>
            <w:pPr>
              <w:pStyle w:val="Compact"/>
              <w:jc w:val="left"/>
            </w:pPr>
            <w:r>
              <w:t xml:space="preserve">Validity of Quotation:</w:t>
            </w:r>
          </w:p>
        </w:tc>
        <w:tc>
          <w:tcPr/>
          <w:p>
            <w:pPr>
              <w:pStyle w:val="Compact"/>
              <w:jc w:val="left"/>
            </w:pPr>
            <w:r>
              <w:t xml:space="preserve">30 days from the date of issue</w:t>
            </w:r>
          </w:p>
        </w:tc>
      </w:tr>
      <w:tr>
        <w:tc>
          <w:tcPr/>
          <w:p>
            <w:pPr>
              <w:pStyle w:val="Compact"/>
              <w:jc w:val="left"/>
            </w:pPr>
            <w:r>
              <w:t xml:space="preserve">Currency:</w:t>
            </w:r>
          </w:p>
        </w:tc>
        <w:tc>
          <w:tcPr/>
          <w:p>
            <w:pPr>
              <w:pStyle w:val="Compact"/>
              <w:jc w:val="left"/>
            </w:pPr>
            <w:r>
              <w:t xml:space="preserve">Indian Rupees (INR / ₹)</w:t>
            </w:r>
          </w:p>
        </w:tc>
      </w:tr>
    </w:tbl>
    <w:bookmarkStart w:id="23" w:name="scope-of-work-civil-engineer-services"/>
    <w:p>
      <w:pPr>
        <w:pStyle w:val="Heading2"/>
      </w:pPr>
      <w:r>
        <w:t xml:space="preserve">1. Scope of Work – Civil Engineer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Civil Engineer</w:t>
      </w:r>
      <w:r>
        <w:t xml:space="preserve"> </w:t>
      </w:r>
      <w:r>
        <w:t xml:space="preserve">for the comprehensive structural and civil engineering consultancy services required for the above-mentioned residential project located in</w:t>
      </w:r>
      <w:r>
        <w:t xml:space="preserve"> </w:t>
      </w:r>
      <w:r>
        <w:t xml:space="preserve">India New Delhi</w:t>
      </w:r>
      <w:r>
        <w:t xml:space="preserve">. The scope encompasses all phases of design, supervision, and quality assurance as detailed below:</w:t>
      </w:r>
    </w:p>
    <w:p>
      <w:pPr>
        <w:numPr>
          <w:ilvl w:val="0"/>
          <w:numId w:val="1001"/>
        </w:numPr>
        <w:pStyle w:val="Compact"/>
      </w:pPr>
      <w:r>
        <w:t xml:space="preserve">Site survey, topographical mapping, and soil investigation coordination for the Dwarka, New Delhi plot area.</w:t>
      </w:r>
    </w:p>
    <w:p>
      <w:pPr>
        <w:numPr>
          <w:ilvl w:val="0"/>
          <w:numId w:val="1001"/>
        </w:numPr>
        <w:pStyle w:val="Compact"/>
      </w:pPr>
      <w:r>
        <w:t xml:space="preserve">Structural design of the 4-storey residential building including basement parking, as per IS 456:2000, IS 875, and NBC 2016 (National Building Code of India) applicable to the seismic zone of New Delhi (Zone II).</w:t>
      </w:r>
    </w:p>
    <w:p>
      <w:pPr>
        <w:numPr>
          <w:ilvl w:val="0"/>
          <w:numId w:val="1001"/>
        </w:numPr>
        <w:pStyle w:val="Compact"/>
      </w:pPr>
      <w:r>
        <w:t xml:space="preserve">Preparation of detailed structural drawings, reinforcement detailing, and quantity take-off (BOQ) for all civil works.</w:t>
      </w:r>
    </w:p>
    <w:p>
      <w:pPr>
        <w:numPr>
          <w:ilvl w:val="0"/>
          <w:numId w:val="1001"/>
        </w:numPr>
        <w:pStyle w:val="Compact"/>
      </w:pPr>
      <w:r>
        <w:t xml:space="preserve">Foundation design (Raft / Pile) based on soil bearing capacity data specific to the New Delhi geological conditions.</w:t>
      </w:r>
    </w:p>
    <w:p>
      <w:pPr>
        <w:numPr>
          <w:ilvl w:val="0"/>
          <w:numId w:val="1001"/>
        </w:numPr>
        <w:pStyle w:val="Compact"/>
      </w:pPr>
      <w:r>
        <w:t xml:space="preserve">Design of RCC frames, slabs, beams, columns, staircases, and retaining walls.</w:t>
      </w:r>
    </w:p>
    <w:p>
      <w:pPr>
        <w:numPr>
          <w:ilvl w:val="0"/>
          <w:numId w:val="1001"/>
        </w:numPr>
        <w:pStyle w:val="Compact"/>
      </w:pPr>
      <w:r>
        <w:t xml:space="preserve">Coordination with MEP (Mechanical, Electrical, Plumbing) consultants for integrated design.</w:t>
      </w:r>
    </w:p>
    <w:p>
      <w:pPr>
        <w:numPr>
          <w:ilvl w:val="0"/>
          <w:numId w:val="1001"/>
        </w:numPr>
        <w:pStyle w:val="Compact"/>
      </w:pPr>
      <w:r>
        <w:t xml:space="preserve">Site supervision and quality control during construction – minimum 120 site visits.</w:t>
      </w:r>
    </w:p>
    <w:p>
      <w:pPr>
        <w:numPr>
          <w:ilvl w:val="0"/>
          <w:numId w:val="1001"/>
        </w:numPr>
        <w:pStyle w:val="Compact"/>
      </w:pPr>
      <w:r>
        <w:t xml:space="preserve">Review of contractor's shop drawings and method statements.</w:t>
      </w:r>
    </w:p>
    <w:p>
      <w:pPr>
        <w:numPr>
          <w:ilvl w:val="0"/>
          <w:numId w:val="1001"/>
        </w:numPr>
        <w:pStyle w:val="Compact"/>
      </w:pPr>
      <w:r>
        <w:t xml:space="preserve">Issuance of No-Objection Certificates (NOC) and compliance reports to the Delhi Development Authority (DDA) and Municipal Corporation of Delhi (MCD).</w:t>
      </w:r>
    </w:p>
    <w:p>
      <w:pPr>
        <w:numPr>
          <w:ilvl w:val="0"/>
          <w:numId w:val="1001"/>
        </w:numPr>
        <w:pStyle w:val="Compact"/>
      </w:pPr>
      <w:r>
        <w:t xml:space="preserve">Final as-built drawings and handover documentation.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Site survey, soil test coordination &amp; geotechnical report review (New Delhi site)</w:t>
            </w:r>
          </w:p>
        </w:tc>
        <w:tc>
          <w:tcPr/>
          <w:p>
            <w:pPr>
              <w:pStyle w:val="Compact"/>
              <w:jc w:val="left"/>
            </w:pPr>
            <w:r>
              <w:t xml:space="preserve">Lump Sum</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Structural design &amp; detailed drawings (Basement + G + 4 floors)</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Foundation design &amp; pile/raft calculations</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BOQ preparation &amp; quantity estimation for all civil works</w:t>
            </w:r>
          </w:p>
        </w:tc>
        <w:tc>
          <w:tcPr/>
          <w:p>
            <w:pPr>
              <w:pStyle w:val="Compact"/>
              <w:jc w:val="left"/>
            </w:pPr>
            <w:r>
              <w:t xml:space="preserve">Lump Sum</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Site supervision &amp; quality control (120 visits, India New Delhi)</w:t>
            </w:r>
          </w:p>
        </w:tc>
        <w:tc>
          <w:tcPr/>
          <w:p>
            <w:pPr>
              <w:pStyle w:val="Compact"/>
              <w:jc w:val="left"/>
            </w:pPr>
            <w:r>
              <w:t xml:space="preserve">Per Visit</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DDA / MCD compliance documentation &amp; NOC support</w:t>
            </w:r>
          </w:p>
        </w:tc>
        <w:tc>
          <w:tcPr/>
          <w:p>
            <w:pPr>
              <w:pStyle w:val="Compact"/>
              <w:jc w:val="left"/>
            </w:pPr>
            <w:r>
              <w:t xml:space="preserve">Lump Sum</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MEP coordination &amp; integrated design review</w:t>
            </w:r>
          </w:p>
        </w:tc>
        <w:tc>
          <w:tcPr/>
          <w:p>
            <w:pPr>
              <w:pStyle w:val="Compact"/>
              <w:jc w:val="left"/>
            </w:pPr>
            <w:r>
              <w:t xml:space="preserve">Lump Sum</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As-built drawings &amp; final handover documentation</w:t>
            </w:r>
          </w:p>
        </w:tc>
        <w:tc>
          <w:tcPr/>
          <w:p>
            <w:pPr>
              <w:pStyle w:val="Compact"/>
              <w:jc w:val="left"/>
            </w:pPr>
            <w:r>
              <w:t xml:space="preserve">Lump Sum</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9</w:t>
            </w:r>
          </w:p>
        </w:tc>
        <w:tc>
          <w:tcPr/>
          <w:p>
            <w:pPr>
              <w:pStyle w:val="Compact"/>
              <w:jc w:val="left"/>
            </w:pPr>
            <w:r>
              <w:t xml:space="preserve">Travel &amp; local transportation within New Delhi NCR</w:t>
            </w:r>
          </w:p>
        </w:tc>
        <w:tc>
          <w:tcPr/>
          <w:p>
            <w:pPr>
              <w:pStyle w:val="Compact"/>
              <w:jc w:val="left"/>
            </w:pPr>
            <w:r>
              <w:t xml:space="preserve">Lump Sum</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right"/>
            </w:pPr>
            <w:r>
              <w:t xml:space="preserve">Subtotal (before GST):</w:t>
            </w:r>
          </w:p>
        </w:tc>
        <w:tc>
          <w:tcPr/>
          <w:p>
            <w:pPr>
              <w:pStyle w:val="Compact"/>
              <w:jc w:val="left"/>
            </w:pPr>
            <w:r>
              <w:t xml:space="preserve">10,00,000</w:t>
            </w:r>
          </w:p>
        </w:tc>
      </w:tr>
      <w:tr>
        <w:tc>
          <w:tcPr>
            <w:gridSpan w:val="4"/>
          </w:tcPr>
          <w:p>
            <w:pPr>
              <w:pStyle w:val="Compact"/>
              <w:jc w:val="right"/>
            </w:pPr>
            <w:r>
              <w:t xml:space="preserve">GST @ 18% (as applicable in India):</w:t>
            </w:r>
          </w:p>
        </w:tc>
        <w:tc>
          <w:tcPr/>
          <w:p>
            <w:pPr>
              <w:pStyle w:val="Compact"/>
              <w:jc w:val="left"/>
            </w:pPr>
            <w:r>
              <w:t xml:space="preserve">1,80,000</w:t>
            </w:r>
          </w:p>
        </w:tc>
      </w:tr>
      <w:tr>
        <w:tc>
          <w:tcPr>
            <w:gridSpan w:val="4"/>
          </w:tcPr>
          <w:p>
            <w:pPr>
              <w:pStyle w:val="Compact"/>
              <w:jc w:val="right"/>
            </w:pPr>
            <w:r>
              <w:t xml:space="preserve">GRAND TOTAL (INR):</w:t>
            </w:r>
          </w:p>
        </w:tc>
        <w:tc>
          <w:tcPr/>
          <w:p>
            <w:pPr>
              <w:pStyle w:val="Compact"/>
              <w:jc w:val="left"/>
            </w:pPr>
            <w:r>
              <w:t xml:space="preserve">11,80,000</w:t>
            </w:r>
          </w:p>
        </w:tc>
      </w:tr>
    </w:tbl>
    <w:p>
      <w:pPr>
        <w:pStyle w:val="BodyText"/>
      </w:pPr>
      <w:r>
        <w:rPr>
          <w:iCs/>
          <w:i/>
        </w:rPr>
        <w:t xml:space="preserve">Amount in words: Indian Rupees Eleven Lakh Eighty Thousand Only (₹11,80,000/-)</w:t>
      </w:r>
    </w:p>
    <w:bookmarkEnd w:id="24"/>
    <w:bookmarkStart w:id="25" w:name="terms-conditions"/>
    <w:p>
      <w:pPr>
        <w:pStyle w:val="Heading2"/>
      </w:pPr>
      <w:r>
        <w:t xml:space="preserve">3.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30 days from the date of issue. Beyond this period, rates may be revised due to market fluctuations in the</w:t>
      </w:r>
      <w:r>
        <w:t xml:space="preserve"> </w:t>
      </w:r>
      <w:r>
        <w:t xml:space="preserve">India New Delhi</w:t>
      </w:r>
      <w:r>
        <w:t xml:space="preserve"> </w:t>
      </w:r>
      <w:r>
        <w:t xml:space="preserve">construction sector.</w:t>
      </w:r>
    </w:p>
    <w:p>
      <w:pPr>
        <w:numPr>
          <w:ilvl w:val="0"/>
          <w:numId w:val="1002"/>
        </w:numPr>
        <w:pStyle w:val="Compact"/>
      </w:pPr>
      <w:r>
        <w:t xml:space="preserve">Payment terms: 30% advance upon acceptance, 40% upon completion of structural design and drawing approval, 20% upon completion of site supervision, and 10% upon final handover of as-built documentation.</w:t>
      </w:r>
    </w:p>
    <w:p>
      <w:pPr>
        <w:numPr>
          <w:ilvl w:val="0"/>
          <w:numId w:val="1002"/>
        </w:numPr>
        <w:pStyle w:val="Compact"/>
      </w:pPr>
      <w:r>
        <w:t xml:space="preserve">All payments shall be made via bank transfer to the</w:t>
      </w:r>
      <w:r>
        <w:t xml:space="preserve"> </w:t>
      </w:r>
      <w:r>
        <w:t xml:space="preserve">Civil Engineer</w:t>
      </w:r>
      <w:r>
        <w:t xml:space="preserve">'s designated account. No cash transactions shall be accepted.</w:t>
      </w:r>
    </w:p>
    <w:p>
      <w:pPr>
        <w:numPr>
          <w:ilvl w:val="0"/>
          <w:numId w:val="1002"/>
        </w:numPr>
        <w:pStyle w:val="Compact"/>
      </w:pPr>
      <w:r>
        <w:t xml:space="preserve">The</w:t>
      </w:r>
      <w:r>
        <w:t xml:space="preserve"> </w:t>
      </w:r>
      <w:r>
        <w:t xml:space="preserve">Civil Engineer</w:t>
      </w:r>
      <w:r>
        <w:t xml:space="preserve"> </w:t>
      </w:r>
      <w:r>
        <w:t xml:space="preserve">shall maintain professional liability insurance of not less than ₹50,00,000 for the duration of the project.</w:t>
      </w:r>
    </w:p>
    <w:p>
      <w:pPr>
        <w:numPr>
          <w:ilvl w:val="0"/>
          <w:numId w:val="1002"/>
        </w:numPr>
        <w:pStyle w:val="Compact"/>
      </w:pPr>
      <w:r>
        <w:t xml:space="preserve">Any additional scope of work beyond the defined scope shall be billed separately at the rates mutually agreed upon in writing.</w:t>
      </w:r>
    </w:p>
    <w:p>
      <w:pPr>
        <w:numPr>
          <w:ilvl w:val="0"/>
          <w:numId w:val="1002"/>
        </w:numPr>
        <w:pStyle w:val="Compact"/>
      </w:pPr>
      <w:r>
        <w:t xml:space="preserve">The client shall provide timely access to the project site located in Dwarka, New Delhi, and shall furnish all necessary soil test reports, architectural drawings, and regulatory approvals within 7 working days of the project commencement.</w:t>
      </w:r>
    </w:p>
    <w:p>
      <w:pPr>
        <w:numPr>
          <w:ilvl w:val="0"/>
          <w:numId w:val="1002"/>
        </w:numPr>
        <w:pStyle w:val="Compact"/>
      </w:pPr>
      <w:r>
        <w:t xml:space="preserve">Disputes, if any, shall be resolved through arbitration in accordance with the Arbitration and Conciliation Act, 1996, with the seat of arbitration being New Delhi, India.</w:t>
      </w:r>
    </w:p>
    <w:p>
      <w:pPr>
        <w:numPr>
          <w:ilvl w:val="0"/>
          <w:numId w:val="1002"/>
        </w:numPr>
        <w:pStyle w:val="Compact"/>
      </w:pPr>
      <w:r>
        <w:t xml:space="preserve">This</w:t>
      </w:r>
      <w:r>
        <w:t xml:space="preserve"> </w:t>
      </w:r>
      <w:r>
        <w:t xml:space="preserve">Quotation Estimate</w:t>
      </w:r>
      <w:r>
        <w:t xml:space="preserve"> </w:t>
      </w:r>
      <w:r>
        <w:t xml:space="preserve">does not include costs for third-party testing agencies, government approval fees, or statutory charges levied by DDA, MCD, or any other authority in</w:t>
      </w:r>
      <w:r>
        <w:t xml:space="preserve"> </w:t>
      </w:r>
      <w:r>
        <w:t xml:space="preserve">India New Delhi</w:t>
      </w:r>
      <w:r>
        <w:t xml:space="preserve">.</w:t>
      </w:r>
    </w:p>
    <w:p>
      <w:pPr>
        <w:numPr>
          <w:ilvl w:val="0"/>
          <w:numId w:val="1002"/>
        </w:numPr>
        <w:pStyle w:val="Compact"/>
      </w:pPr>
      <w:r>
        <w:t xml:space="preserve">The</w:t>
      </w:r>
      <w:r>
        <w:t xml:space="preserve"> </w:t>
      </w:r>
      <w:r>
        <w:t xml:space="preserve">Civil Engineer</w:t>
      </w:r>
      <w:r>
        <w:t xml:space="preserve"> </w:t>
      </w:r>
      <w:r>
        <w:t xml:space="preserve">reserves the right to withdraw this quotation if the client fails to confirm the engagement within the validity period.</w:t>
      </w:r>
    </w:p>
    <w:p>
      <w:pPr>
        <w:numPr>
          <w:ilvl w:val="0"/>
          <w:numId w:val="1002"/>
        </w:numPr>
        <w:pStyle w:val="Compact"/>
      </w:pPr>
      <w:r>
        <w:t xml:space="preserve">All intellectual property rights in the design documents, drawings, and reports prepared by the</w:t>
      </w:r>
      <w:r>
        <w:t xml:space="preserve"> </w:t>
      </w:r>
      <w:r>
        <w:t xml:space="preserve">Civil Engineer</w:t>
      </w:r>
      <w:r>
        <w:t xml:space="preserve"> </w:t>
      </w:r>
      <w:r>
        <w:t xml:space="preserve">shall remain with the consultant until full and final payment is received.</w:t>
      </w:r>
    </w:p>
    <w:bookmarkEnd w:id="25"/>
    <w:bookmarkStart w:id="26" w:name="acceptance-authorization"/>
    <w:p>
      <w:pPr>
        <w:pStyle w:val="Heading2"/>
      </w:pPr>
      <w:r>
        <w:t xml:space="preserve">4. Acceptance &amp; Authorization</w:t>
      </w:r>
    </w:p>
    <w:p>
      <w:pPr>
        <w:pStyle w:val="FirstParagraph"/>
      </w:pPr>
      <w:r>
        <w:rPr>
          <w:bCs/>
          <w:b/>
        </w:rPr>
        <w:t xml:space="preserve">For &amp; On Behalf of the Civil Engineer</w:t>
      </w:r>
    </w:p>
    <w:p>
      <w:pPr>
        <w:pStyle w:val="BodyText"/>
      </w:pPr>
      <w:r>
        <w:t xml:space="preserve">Shri Arjun Mehta, M.Tech (Civil), MIE</w:t>
      </w:r>
    </w:p>
    <w:p>
      <w:pPr>
        <w:pStyle w:val="BodyText"/>
      </w:pPr>
      <w:r>
        <w:t xml:space="preserve">Date: _______________</w:t>
      </w:r>
    </w:p>
    <w:p>
      <w:pPr>
        <w:pStyle w:val="BodyText"/>
      </w:pPr>
      <w:r>
        <w:t xml:space="preserve">Signature &amp; Seal:</w:t>
      </w:r>
    </w:p>
    <w:p>
      <w:pPr>
        <w:pStyle w:val="BodyText"/>
      </w:pPr>
      <w:r>
        <w:rPr>
          <w:bCs/>
          <w:b/>
        </w:rPr>
        <w:t xml:space="preserve">Accepted By – Client</w:t>
      </w:r>
    </w:p>
    <w:p>
      <w:pPr>
        <w:pStyle w:val="BodyText"/>
      </w:pPr>
      <w:r>
        <w:t xml:space="preserve">Mr. Rajesh Kumar Verma</w:t>
      </w:r>
    </w:p>
    <w:p>
      <w:pPr>
        <w:pStyle w:val="BodyText"/>
      </w:pPr>
      <w:r>
        <w:t xml:space="preserve">Verma Constructions Pvt. Ltd.</w:t>
      </w:r>
    </w:p>
    <w:p>
      <w:pPr>
        <w:pStyle w:val="BodyText"/>
      </w:pPr>
      <w:r>
        <w:t xml:space="preserve">Date: _______________</w:t>
      </w:r>
    </w:p>
    <w:p>
      <w:pPr>
        <w:pStyle w:val="BodyText"/>
      </w:pPr>
      <w:r>
        <w:t xml:space="preserve">Signature &amp; Seal:</w:t>
      </w:r>
    </w:p>
    <w:p>
      <w:pPr>
        <w:pStyle w:val="BodyText"/>
      </w:pPr>
      <w:r>
        <w:rPr>
          <w:bCs/>
          <w:b/>
        </w:rPr>
        <w:t xml:space="preserve">Note:</w:t>
      </w:r>
      <w:r>
        <w:t xml:space="preserve"> </w:t>
      </w:r>
      <w:r>
        <w:t xml:space="preserve">This Quotation Estimate has been prepared specifically for the project located in India New Delhi and is subject to the local building by-laws, DDA regulations, and seismic design requirements applicable to the National Capital Territory. The Civil Engineer named herein is registered with the Council of Architecture and the Institution of Engineers (India), Delhi Chapter. All rates are exclusive of any statutory deductions as per the Income Tax Act, 1961 (TDS @ 10% for professional services).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India New Delhi</dc:title>
  <dc:creator/>
  <dc:language>en</dc:language>
  <cp:keywords/>
  <dcterms:created xsi:type="dcterms:W3CDTF">2026-10-10T07:00:11Z</dcterms:created>
  <dcterms:modified xsi:type="dcterms:W3CDTF">2026-10-10T07:00:11Z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