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Civil Engineer Services — Italy Milan</w:t>
      </w:r>
    </w:p>
    <w:p>
      <w:pPr>
        <w:pStyle w:val="BodyText"/>
      </w:pPr>
      <w:r>
        <w:t xml:space="preserve">Ingegneria Civile S.r.l. • Via Torino 42, 20123 Milan, Italy • P.IVA: IT01234567890</w:t>
      </w:r>
      <w:r>
        <w:br/>
      </w:r>
      <w:r>
        <w:t xml:space="preserve">Tel: +39 02 5555 1234 • Email: info@ingegneriacivile-milano.it</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QTE-2025-MIL-0487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Prepared For:</w:t>
            </w:r>
          </w:p>
        </w:tc>
        <w:tc>
          <w:tcPr>
            <w:gridSpan w:val="3"/>
          </w:tcPr>
          <w:p>
            <w:pPr>
              <w:pStyle w:val="Compact"/>
              <w:jc w:val="left"/>
            </w:pPr>
            <w:r>
              <w:rPr>
                <w:bCs/>
                <w:b/>
              </w:rPr>
              <w:t xml:space="preserve">Cliente Immobiliare S.p.A.</w:t>
            </w:r>
            <w:r>
              <w:br/>
            </w:r>
            <w:r>
              <w:t xml:space="preserve">Via Montenapoleone 18, 20121 Milan, Italy</w:t>
            </w:r>
            <w:r>
              <w:br/>
            </w:r>
            <w:r>
              <w:t xml:space="preserve">Contact: Dott. Marco Bellini — Procurement Director</w:t>
            </w:r>
          </w:p>
        </w:tc>
      </w:tr>
      <w:tr>
        <w:tc>
          <w:tcPr/>
          <w:p>
            <w:pPr>
              <w:pStyle w:val="Compact"/>
              <w:jc w:val="left"/>
            </w:pPr>
            <w:r>
              <w:t xml:space="preserve">Project Reference:</w:t>
            </w:r>
          </w:p>
        </w:tc>
        <w:tc>
          <w:tcPr>
            <w:gridSpan w:val="3"/>
          </w:tcPr>
          <w:p>
            <w:pPr>
              <w:pStyle w:val="Compact"/>
              <w:jc w:val="left"/>
            </w:pPr>
            <w:r>
              <w:t xml:space="preserve">Structural Assessment &amp; Renovation — Historic Building, Piazza Duomo District, Milan</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Ingegneria Civile S.r.l., a licensed and registered firm of</w:t>
      </w:r>
      <w:r>
        <w:t xml:space="preserve"> </w:t>
      </w:r>
      <w:r>
        <w:t xml:space="preserve">Civil Engineer</w:t>
      </w:r>
      <w:r>
        <w:t xml:space="preserve"> </w:t>
      </w:r>
      <w:r>
        <w:t xml:space="preserve">professionals operating in</w:t>
      </w:r>
      <w:r>
        <w:t xml:space="preserve"> </w:t>
      </w:r>
      <w:r>
        <w:t xml:space="preserve">Italy Milan</w:t>
      </w:r>
      <w:r>
        <w:t xml:space="preserve">, in response to the written request for proposal received on 28 May 2025. The purpose of this document is to provide a comprehensive, itemised breakdown of all professional fees, ancillary costs, and associated charges for the full scope of structural engineering services required for the renovation and seismic retrofitting of the client’s historic property located in the central district of Milan.</w:t>
      </w:r>
    </w:p>
    <w:p>
      <w:pPr>
        <w:pStyle w:val="BodyText"/>
      </w:pPr>
      <w:r>
        <w:t xml:space="preserve">As a</w:t>
      </w:r>
      <w:r>
        <w:t xml:space="preserve"> </w:t>
      </w:r>
      <w:r>
        <w:t xml:space="preserve">Civil Engineer</w:t>
      </w:r>
      <w:r>
        <w:t xml:space="preserve"> </w:t>
      </w:r>
      <w:r>
        <w:t xml:space="preserve">practice with over twenty-five years of continuous operation in</w:t>
      </w:r>
      <w:r>
        <w:t xml:space="preserve"> </w:t>
      </w:r>
      <w:r>
        <w:t xml:space="preserve">Italy Milan</w:t>
      </w:r>
      <w:r>
        <w:t xml:space="preserve">, our firm holds full registration with the Ordine degli Ingegneri della Provincia di Milano (Registration No. MI-4521) and maintains all requisite professional liability insurance in compliance with Italian Legislative Decree 81/2008 and subsequent amendments. This</w:t>
      </w:r>
      <w:r>
        <w:t xml:space="preserve"> </w:t>
      </w:r>
      <w:r>
        <w:t xml:space="preserve">Quotation Estimate</w:t>
      </w:r>
      <w:r>
        <w:t xml:space="preserve"> </w:t>
      </w:r>
      <w:r>
        <w:t xml:space="preserve">reflects our standard rate card as applicable to projects situated within the metropolitan municipality of Milan, Lombardy.</w:t>
      </w:r>
    </w:p>
    <w:bookmarkEnd w:id="21"/>
    <w:bookmarkStart w:id="22" w:name="scope-of-civil-engineer-services"/>
    <w:p>
      <w:pPr>
        <w:pStyle w:val="Heading2"/>
      </w:pPr>
      <w:r>
        <w:t xml:space="preserve">2. Scope of Civil Engineer Services</w:t>
      </w:r>
    </w:p>
    <w:p>
      <w:pPr>
        <w:pStyle w:val="FirstParagraph"/>
      </w:pPr>
      <w:r>
        <w:rPr>
          <w:bCs/>
          <w:b/>
        </w:rPr>
        <w:t xml:space="preserve">2.1 Structural Survey and Diagnostic Assessment</w:t>
      </w:r>
      <w:r>
        <w:br/>
      </w:r>
      <w:r>
        <w:t xml:space="preserve">A</w:t>
      </w:r>
      <w:r>
        <w:t xml:space="preserve"> </w:t>
      </w:r>
      <w:r>
        <w:t xml:space="preserve">Civil Engineer</w:t>
      </w:r>
      <w:r>
        <w:t xml:space="preserve"> </w:t>
      </w:r>
      <w:r>
        <w:t xml:space="preserve">from our team shall conduct a full on-site structural survey of the building, including non-destructive testing (NDT) of load-bearing masonry, concrete core sampling, and geotechnical review of existing foundation records. All findings will be compiled into a diagnostic report compliant with Italian building code (NTC 2018) and the specific seismic zone classification (Zone 3) applicable to</w:t>
      </w:r>
      <w:r>
        <w:t xml:space="preserve"> </w:t>
      </w:r>
      <w:r>
        <w:t xml:space="preserve">Italy Milan</w:t>
      </w:r>
      <w:r>
        <w:t xml:space="preserve">.</w:t>
      </w:r>
    </w:p>
    <w:p>
      <w:pPr>
        <w:pStyle w:val="BodyText"/>
      </w:pPr>
      <w:r>
        <w:rPr>
          <w:bCs/>
          <w:b/>
        </w:rPr>
        <w:t xml:space="preserve">2.2 Seismic Retrofitting Design</w:t>
      </w:r>
      <w:r>
        <w:br/>
      </w:r>
      <w:r>
        <w:t xml:space="preserve">Preparation of complete structural design documentation for seismic reinforcement, including calculation reports, structural drawings at 1:50 and 1:100 scales, and material specifications. The</w:t>
      </w:r>
      <w:r>
        <w:t xml:space="preserve"> </w:t>
      </w:r>
      <w:r>
        <w:t xml:space="preserve">Civil Engineer</w:t>
      </w:r>
      <w:r>
        <w:t xml:space="preserve"> </w:t>
      </w:r>
      <w:r>
        <w:t xml:space="preserve">responsible for this phase will coordinate with the client’s architectural firm to ensure compatibility with the heritage conservation requirements enforced by the Soprintendenza per i Beni Architettonici e Paesaggistici di Milano.</w:t>
      </w:r>
    </w:p>
    <w:p>
      <w:pPr>
        <w:pStyle w:val="BodyText"/>
      </w:pPr>
      <w:r>
        <w:rPr>
          <w:bCs/>
          <w:b/>
        </w:rPr>
        <w:t xml:space="preserve">2.3 Construction Phase Supervision (Direzione Lavori)</w:t>
      </w:r>
      <w:r>
        <w:br/>
      </w:r>
      <w:r>
        <w:t xml:space="preserve">Ongoing site supervision by a designated</w:t>
      </w:r>
      <w:r>
        <w:t xml:space="preserve"> </w:t>
      </w:r>
      <w:r>
        <w:t xml:space="preserve">Civil Engineer</w:t>
      </w:r>
      <w:r>
        <w:t xml:space="preserve"> </w:t>
      </w:r>
      <w:r>
        <w:t xml:space="preserve">for the duration of the construction works, estimated at fourteen (14) months. This includes weekly site inspections, progress reporting, quality control of structural elements, and formal sign-off at each critical construction milestone.</w:t>
      </w:r>
    </w:p>
    <w:p>
      <w:pPr>
        <w:pStyle w:val="BodyText"/>
      </w:pPr>
      <w:r>
        <w:rPr>
          <w:bCs/>
          <w:b/>
        </w:rPr>
        <w:t xml:space="preserve">2.4 Regulatory Filings and Permit Support</w:t>
      </w:r>
      <w:r>
        <w:br/>
      </w:r>
      <w:r>
        <w:t xml:space="preserve">Preparation and submission of all documentation required for the building permit (Permesso di Costruire) and the SCIA (Segnalazione Certificata di Inizio Attività) to the Comune di Milano. The</w:t>
      </w:r>
      <w:r>
        <w:t xml:space="preserve"> </w:t>
      </w:r>
      <w:r>
        <w:t xml:space="preserve">Civil Engineer</w:t>
      </w:r>
      <w:r>
        <w:t xml:space="preserve"> </w:t>
      </w:r>
      <w:r>
        <w:t xml:space="preserve">shall also attend any required meetings with the municipal technical office (Ufficio Tecnico) in</w:t>
      </w:r>
      <w:r>
        <w:t xml:space="preserve"> </w:t>
      </w:r>
      <w:r>
        <w:t xml:space="preserve">Italy Milan</w:t>
      </w:r>
      <w:r>
        <w:t xml:space="preserve">.</w:t>
      </w:r>
    </w:p>
    <w:p>
      <w:pPr>
        <w:pStyle w:val="BodyText"/>
      </w:pPr>
      <w:r>
        <w:rPr>
          <w:bCs/>
          <w:b/>
        </w:rPr>
        <w:t xml:space="preserve">2.5 Final As-Built Documentation and Collaudo</w:t>
      </w:r>
      <w:r>
        <w:br/>
      </w:r>
      <w:r>
        <w:t xml:space="preserve">Compilation of the final as-built structural dossier and participation in the statutory structural verification (collaudo statico) upon completion of works, as mandated by Italian law for all structural interventions.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Structural Survey &amp; Diagnostic Assessment (on-site + laboratory)</w:t>
            </w:r>
          </w:p>
        </w:tc>
        <w:tc>
          <w:tcPr/>
          <w:p>
            <w:pPr>
              <w:pStyle w:val="Compact"/>
              <w:jc w:val="left"/>
            </w:pPr>
            <w:r>
              <w:t xml:space="preserve">1 lot</w:t>
            </w:r>
          </w:p>
        </w:tc>
        <w:tc>
          <w:tcPr/>
          <w:p>
            <w:pPr>
              <w:pStyle w:val="Compact"/>
              <w:jc w:val="left"/>
            </w:pPr>
            <w:r>
              <w:t xml:space="preserve">—</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Seismic Retrofitting Structural Design (full documentation set)</w:t>
            </w:r>
          </w:p>
        </w:tc>
        <w:tc>
          <w:tcPr/>
          <w:p>
            <w:pPr>
              <w:pStyle w:val="Compact"/>
              <w:jc w:val="left"/>
            </w:pPr>
            <w:r>
              <w:t xml:space="preserve">1 lot</w:t>
            </w:r>
          </w:p>
        </w:tc>
        <w:tc>
          <w:tcPr/>
          <w:p>
            <w:pPr>
              <w:pStyle w:val="Compact"/>
              <w:jc w:val="left"/>
            </w:pPr>
            <w:r>
              <w:t xml:space="preserve">—</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Construction Phase Supervision — Civil Engineer site presence</w:t>
            </w:r>
          </w:p>
        </w:tc>
        <w:tc>
          <w:tcPr/>
          <w:p>
            <w:pPr>
              <w:pStyle w:val="Compact"/>
              <w:jc w:val="left"/>
            </w:pPr>
            <w:r>
              <w:t xml:space="preserve">14 months</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04</w:t>
            </w:r>
          </w:p>
        </w:tc>
        <w:tc>
          <w:tcPr/>
          <w:p>
            <w:pPr>
              <w:pStyle w:val="Compact"/>
              <w:jc w:val="left"/>
            </w:pPr>
            <w:r>
              <w:t xml:space="preserve">Regulatory Filings, Permit Support &amp; Municipal Coordination</w:t>
            </w:r>
          </w:p>
        </w:tc>
        <w:tc>
          <w:tcPr/>
          <w:p>
            <w:pPr>
              <w:pStyle w:val="Compact"/>
              <w:jc w:val="left"/>
            </w:pPr>
            <w:r>
              <w:t xml:space="preserve">1 lot</w:t>
            </w:r>
          </w:p>
        </w:tc>
        <w:tc>
          <w:tcPr/>
          <w:p>
            <w:pPr>
              <w:pStyle w:val="Compact"/>
              <w:jc w:val="left"/>
            </w:pPr>
            <w:r>
              <w:t xml:space="preserve">—</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Final As-Built Dossier &amp; Collaudo Statico</w:t>
            </w:r>
          </w:p>
        </w:tc>
        <w:tc>
          <w:tcPr/>
          <w:p>
            <w:pPr>
              <w:pStyle w:val="Compact"/>
              <w:jc w:val="left"/>
            </w:pPr>
            <w:r>
              <w:t xml:space="preserve">1 lot</w:t>
            </w:r>
          </w:p>
        </w:tc>
        <w:tc>
          <w:tcPr/>
          <w:p>
            <w:pPr>
              <w:pStyle w:val="Compact"/>
              <w:jc w:val="left"/>
            </w:pPr>
            <w:r>
              <w:t xml:space="preserve">—</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Travel, Accommodation &amp; Miscellaneous (within Milan metro area)</w:t>
            </w:r>
          </w:p>
        </w:tc>
        <w:tc>
          <w:tcPr/>
          <w:p>
            <w:pPr>
              <w:pStyle w:val="Compact"/>
              <w:jc w:val="left"/>
            </w:pPr>
            <w:r>
              <w:t xml:space="preserve">1 lot</w:t>
            </w:r>
          </w:p>
        </w:tc>
        <w:tc>
          <w:tcPr/>
          <w:p>
            <w:pPr>
              <w:pStyle w:val="Compact"/>
              <w:jc w:val="left"/>
            </w:pPr>
            <w:r>
              <w:t xml:space="preserve">—</w:t>
            </w:r>
          </w:p>
        </w:tc>
        <w:tc>
          <w:tcPr/>
          <w:p>
            <w:pPr>
              <w:pStyle w:val="Compact"/>
              <w:jc w:val="left"/>
            </w:pPr>
            <w:r>
              <w:t xml:space="preserve">2,800.00</w:t>
            </w:r>
          </w:p>
        </w:tc>
      </w:tr>
      <w:tr>
        <w:tc>
          <w:tcPr>
            <w:gridSpan w:val="4"/>
          </w:tcPr>
          <w:p>
            <w:pPr>
              <w:pStyle w:val="Compact"/>
              <w:jc w:val="right"/>
            </w:pPr>
            <w:r>
              <w:t xml:space="preserve">Subtotal (excl. VAT):</w:t>
            </w:r>
          </w:p>
        </w:tc>
        <w:tc>
          <w:tcPr/>
          <w:p>
            <w:pPr>
              <w:pStyle w:val="Compact"/>
              <w:jc w:val="left"/>
            </w:pPr>
            <w:r>
              <w:t xml:space="preserve">121,800.00</w:t>
            </w:r>
          </w:p>
        </w:tc>
      </w:tr>
      <w:tr>
        <w:tc>
          <w:tcPr>
            <w:gridSpan w:val="4"/>
          </w:tcPr>
          <w:p>
            <w:pPr>
              <w:pStyle w:val="Compact"/>
              <w:jc w:val="right"/>
            </w:pPr>
            <w:r>
              <w:t xml:space="preserve">VAT (22% — Italian standard rate):</w:t>
            </w:r>
          </w:p>
        </w:tc>
        <w:tc>
          <w:tcPr/>
          <w:p>
            <w:pPr>
              <w:pStyle w:val="Compact"/>
              <w:jc w:val="left"/>
            </w:pPr>
            <w:r>
              <w:t xml:space="preserve">26,796.00</w:t>
            </w:r>
          </w:p>
        </w:tc>
      </w:tr>
      <w:tr>
        <w:tc>
          <w:tcPr>
            <w:gridSpan w:val="4"/>
          </w:tcPr>
          <w:p>
            <w:pPr>
              <w:pStyle w:val="Compact"/>
              <w:jc w:val="right"/>
            </w:pPr>
            <w:r>
              <w:t xml:space="preserve">TOTAL AMOUNT DUE (incl. VAT):</w:t>
            </w:r>
          </w:p>
        </w:tc>
        <w:tc>
          <w:tcPr/>
          <w:p>
            <w:pPr>
              <w:pStyle w:val="Compact"/>
              <w:jc w:val="left"/>
            </w:pPr>
            <w:r>
              <w:t xml:space="preserve">148,596.00</w:t>
            </w:r>
          </w:p>
        </w:tc>
      </w:tr>
    </w:tbl>
    <w:bookmarkEnd w:id="23"/>
    <w:bookmarkStart w:id="24" w:name="payment-schedule"/>
    <w:p>
      <w:pPr>
        <w:pStyle w:val="Heading2"/>
      </w:pPr>
      <w:r>
        <w:t xml:space="preserve">4. Payment Schedule</w:t>
      </w:r>
    </w:p>
    <w:p>
      <w:pPr>
        <w:pStyle w:val="FirstParagraph"/>
      </w:pPr>
      <w:r>
        <w:t xml:space="preserve">In accordance with the terms set out in this</w:t>
      </w:r>
      <w:r>
        <w:t xml:space="preserve"> </w:t>
      </w:r>
      <w:r>
        <w:t xml:space="preserve">Quotation Estimate</w:t>
      </w:r>
      <w:r>
        <w:t xml:space="preserve">, payment shall be structured as follows:</w:t>
      </w:r>
    </w:p>
    <w:p>
      <w:pPr>
        <w:numPr>
          <w:ilvl w:val="0"/>
          <w:numId w:val="1001"/>
        </w:numPr>
        <w:pStyle w:val="Compact"/>
      </w:pPr>
      <w:r>
        <w:rPr>
          <w:bCs/>
          <w:b/>
        </w:rPr>
        <w:t xml:space="preserve">30%</w:t>
      </w:r>
      <w:r>
        <w:t xml:space="preserve"> </w:t>
      </w:r>
      <w:r>
        <w:t xml:space="preserve">upon formal acceptance of this Quotation Estimate and execution of the professional services contract.</w:t>
      </w:r>
    </w:p>
    <w:p>
      <w:pPr>
        <w:numPr>
          <w:ilvl w:val="0"/>
          <w:numId w:val="1001"/>
        </w:numPr>
        <w:pStyle w:val="Compact"/>
      </w:pPr>
      <w:r>
        <w:rPr>
          <w:bCs/>
          <w:b/>
        </w:rPr>
        <w:t xml:space="preserve">25%</w:t>
      </w:r>
      <w:r>
        <w:t xml:space="preserve"> </w:t>
      </w:r>
      <w:r>
        <w:t xml:space="preserve">upon delivery and approval of the complete structural design documentation (Item 02).</w:t>
      </w:r>
    </w:p>
    <w:p>
      <w:pPr>
        <w:numPr>
          <w:ilvl w:val="0"/>
          <w:numId w:val="1001"/>
        </w:numPr>
        <w:pStyle w:val="Compact"/>
      </w:pPr>
      <w:r>
        <w:rPr>
          <w:bCs/>
          <w:b/>
        </w:rPr>
        <w:t xml:space="preserve">35%</w:t>
      </w:r>
      <w:r>
        <w:t xml:space="preserve"> </w:t>
      </w:r>
      <w:r>
        <w:t xml:space="preserve">payable in equal monthly instalments during the Construction Phase Supervision period (Item 03).</w:t>
      </w:r>
    </w:p>
    <w:p>
      <w:pPr>
        <w:numPr>
          <w:ilvl w:val="0"/>
          <w:numId w:val="1001"/>
        </w:numPr>
        <w:pStyle w:val="Compact"/>
      </w:pPr>
      <w:r>
        <w:rPr>
          <w:bCs/>
          <w:b/>
        </w:rPr>
        <w:t xml:space="preserve">10%</w:t>
      </w:r>
      <w:r>
        <w:t xml:space="preserve"> </w:t>
      </w:r>
      <w:r>
        <w:t xml:space="preserve">upon completion of the Collaudo Statico and handover of the final as-built dossier (Item 05).</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prevailing market conditions in</w:t>
      </w:r>
      <w:r>
        <w:t xml:space="preserve"> </w:t>
      </w:r>
      <w:r>
        <w:t xml:space="preserve">Italy Milan</w:t>
      </w:r>
      <w:r>
        <w:t xml:space="preserve">.</w:t>
      </w:r>
    </w:p>
    <w:p>
      <w:pPr>
        <w:numPr>
          <w:ilvl w:val="0"/>
          <w:numId w:val="1002"/>
        </w:numPr>
        <w:pStyle w:val="Compact"/>
      </w:pPr>
      <w:r>
        <w:t xml:space="preserve">All professional services shall be performed by qualified</w:t>
      </w:r>
      <w:r>
        <w:t xml:space="preserve"> </w:t>
      </w:r>
      <w:r>
        <w:t xml:space="preserve">Civil Engineer</w:t>
      </w:r>
      <w:r>
        <w:t xml:space="preserve"> </w:t>
      </w:r>
      <w:r>
        <w:t xml:space="preserve">personnel registered with the Milan Provincial Engineering Order. The lead Civil Engineer assigned to this project shall be Ing. Alessandro Ferrante (Reg. No. MI-4521).</w:t>
      </w:r>
    </w:p>
    <w:p>
      <w:pPr>
        <w:numPr>
          <w:ilvl w:val="0"/>
          <w:numId w:val="1002"/>
        </w:numPr>
        <w:pStyle w:val="Compact"/>
      </w:pPr>
      <w:r>
        <w:t xml:space="preserve">The client agrees to provide timely access to the site, existing documentation, and any third-party reports necessary for the</w:t>
      </w:r>
      <w:r>
        <w:t xml:space="preserve"> </w:t>
      </w:r>
      <w:r>
        <w:t xml:space="preserve">Civil Engineer</w:t>
      </w:r>
      <w:r>
        <w:t xml:space="preserve"> </w:t>
      </w:r>
      <w:r>
        <w:t xml:space="preserve">to perform the services described herein.</w:t>
      </w:r>
    </w:p>
    <w:p>
      <w:pPr>
        <w:numPr>
          <w:ilvl w:val="0"/>
          <w:numId w:val="1002"/>
        </w:numPr>
        <w:pStyle w:val="Compact"/>
      </w:pPr>
      <w:r>
        <w:t xml:space="preserve">Any variation in scope exceeding 10% of the original contract value shall require a supplementary written agreement and a revised Quotation Estimate prior to commencement of additional work.</w:t>
      </w:r>
    </w:p>
    <w:p>
      <w:pPr>
        <w:numPr>
          <w:ilvl w:val="0"/>
          <w:numId w:val="1002"/>
        </w:numPr>
        <w:pStyle w:val="Compact"/>
      </w:pPr>
      <w:r>
        <w:t xml:space="preserve">All intellectual property in design documents, calculation reports, and drawings produced under this engagement shall vest in the client upon full payment.</w:t>
      </w:r>
    </w:p>
    <w:p>
      <w:pPr>
        <w:numPr>
          <w:ilvl w:val="0"/>
          <w:numId w:val="1002"/>
        </w:numPr>
        <w:pStyle w:val="Compact"/>
      </w:pPr>
      <w:r>
        <w:t xml:space="preserve">Disputes arising from this Quotation Estimate or the subsequent contract shall be resolved by the competent courts of Milan, Italy, in accordance with Italian civil law.</w:t>
      </w:r>
    </w:p>
    <w:p>
      <w:pPr>
        <w:numPr>
          <w:ilvl w:val="0"/>
          <w:numId w:val="1002"/>
        </w:numPr>
        <w:pStyle w:val="Compact"/>
      </w:pPr>
      <w:r>
        <w:t xml:space="preserve">This Quotation Estimate does not constitute a binding contract until countersigned by both parties and accompanied by the formal professional services agreement.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fees, and terms described herein for the</w:t>
      </w:r>
      <w:r>
        <w:t xml:space="preserve"> </w:t>
      </w:r>
      <w:r>
        <w:t xml:space="preserve">Civil Engineer</w:t>
      </w:r>
      <w:r>
        <w:t xml:space="preserve"> </w:t>
      </w:r>
      <w:r>
        <w:t xml:space="preserve">services in</w:t>
      </w:r>
      <w:r>
        <w:t xml:space="preserve"> </w:t>
      </w:r>
      <w:r>
        <w:t xml:space="preserve">Italy Milan</w:t>
      </w:r>
      <w:r>
        <w:t xml:space="preserve"> </w:t>
      </w:r>
      <w:r>
        <w:t xml:space="preserve">are acceptable and agreed.</w:t>
      </w:r>
    </w:p>
    <w:p>
      <w:pPr>
        <w:pStyle w:val="BodyText"/>
      </w:pPr>
      <w:r>
        <w:rPr>
          <w:bCs/>
          <w:b/>
        </w:rPr>
        <w:t xml:space="preserve">For Ingegneria Civile S.r.l.</w:t>
      </w:r>
    </w:p>
    <w:p>
      <w:pPr>
        <w:pStyle w:val="BodyText"/>
      </w:pPr>
      <w:r>
        <w:t xml:space="preserve">Ing. Alessandro Ferrante</w:t>
      </w:r>
      <w:r>
        <w:br/>
      </w:r>
      <w:r>
        <w:t xml:space="preserve">Lead Civil Engineer &amp; Managing Director</w:t>
      </w:r>
    </w:p>
    <w:p>
      <w:pPr>
        <w:pStyle w:val="BodyText"/>
      </w:pPr>
      <w:r>
        <w:t xml:space="preserve">Signature &amp; Date</w:t>
      </w:r>
    </w:p>
    <w:p>
      <w:pPr>
        <w:pStyle w:val="BodyText"/>
      </w:pPr>
      <w:r>
        <w:rPr>
          <w:bCs/>
          <w:b/>
        </w:rPr>
        <w:t xml:space="preserve">For Cliente Immobiliare S.p.A.</w:t>
      </w:r>
    </w:p>
    <w:p>
      <w:pPr>
        <w:pStyle w:val="BodyText"/>
      </w:pPr>
      <w:r>
        <w:t xml:space="preserve">Dott. Marco Bellini</w:t>
      </w:r>
      <w:r>
        <w:br/>
      </w:r>
      <w:r>
        <w:t xml:space="preserve">Procurement Director</w:t>
      </w:r>
    </w:p>
    <w:p>
      <w:pPr>
        <w:pStyle w:val="BodyText"/>
      </w:pPr>
      <w:r>
        <w:t xml:space="preserve">Signature &amp; Date</w:t>
      </w:r>
    </w:p>
    <w:p>
      <w:pPr>
        <w:pStyle w:val="BodyText"/>
      </w:pPr>
      <w:r>
        <w:t xml:space="preserve">This Quotation Estimate (Ref. QTE-2025-MIL-0487) is issued by Ingegneria Civile S.r.l., Milan, Italy.</w:t>
      </w:r>
      <w:r>
        <w:br/>
      </w:r>
      <w:r>
        <w:t xml:space="preserve">Document generated on 14 June 2025 • Page 1 of 1 • Confidential — For the exclusive use of the addressee.</w:t>
      </w:r>
      <w:r>
        <w:br/>
      </w:r>
      <w:r>
        <w:t xml:space="preserve">In case of discrepancy between the Italian and English versions of this document, the Italian version shall prevail.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Italy Milan</dc:title>
  <dc:creator/>
  <dc:language>en</dc:language>
  <cp:keywords/>
  <dcterms:created xsi:type="dcterms:W3CDTF">2026-10-10T04:06:11Z</dcterms:created>
  <dcterms:modified xsi:type="dcterms:W3CDTF">2026-10-10T04:06:11Z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