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quotation-estimate"/>
    <w:p>
      <w:pPr>
        <w:pStyle w:val="Heading1"/>
      </w:pPr>
      <w:r>
        <w:t xml:space="preserve">QUOTATION ESTIMATE</w:t>
      </w:r>
    </w:p>
    <w:p>
      <w:pPr>
        <w:pStyle w:val="FirstParagraph"/>
      </w:pPr>
      <w:r>
        <w:t xml:space="preserve">Civil Engineer Professional Services</w:t>
      </w:r>
    </w:p>
    <w:p>
      <w:pPr>
        <w:pStyle w:val="BodyText"/>
      </w:pPr>
      <w:r>
        <w:t xml:space="preserve">Prepared for Projects Located in Mexico, Mexico City</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QTE-MX-2025-04782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Currency:</w:t>
      </w:r>
      <w:r>
        <w:t xml:space="preserve"> </w:t>
      </w:r>
      <w:r>
        <w:t xml:space="preserve">Mexican Pesos (MXN)</w:t>
      </w:r>
    </w:p>
    <w:p>
      <w:pPr>
        <w:pStyle w:val="BodyText"/>
      </w:pPr>
      <w:r>
        <w:rPr>
          <w:bCs/>
          <w:b/>
        </w:rPr>
        <w:t xml:space="preserve">Project Location:</w:t>
      </w:r>
      <w:r>
        <w:t xml:space="preserve"> </w:t>
      </w:r>
      <w:r>
        <w:t xml:space="preserve">Mexico, Mexico City</w:t>
      </w:r>
    </w:p>
    <w:bookmarkEnd w:id="21"/>
    <w:bookmarkStart w:id="22" w:name="prepared-by"/>
    <w:p>
      <w:pPr>
        <w:pStyle w:val="Heading3"/>
      </w:pPr>
      <w:r>
        <w:t xml:space="preserve">Prepared By</w:t>
      </w:r>
    </w:p>
    <w:p>
      <w:pPr>
        <w:pStyle w:val="FirstParagraph"/>
      </w:pPr>
      <w:r>
        <w:rPr>
          <w:bCs/>
          <w:b/>
        </w:rPr>
        <w:t xml:space="preserve">Company:</w:t>
      </w:r>
      <w:r>
        <w:t xml:space="preserve"> </w:t>
      </w:r>
      <w:r>
        <w:t xml:space="preserve">Ingeniería Civil del Valle, S.A. de C.V.</w:t>
      </w:r>
    </w:p>
    <w:p>
      <w:pPr>
        <w:pStyle w:val="BodyText"/>
      </w:pPr>
      <w:r>
        <w:rPr>
          <w:bCs/>
          <w:b/>
        </w:rPr>
        <w:t xml:space="preserve">Civil Engineer:</w:t>
      </w:r>
      <w:r>
        <w:t xml:space="preserve"> </w:t>
      </w:r>
      <w:r>
        <w:t xml:space="preserve">Ing. Carlos Mendoza Herrera</w:t>
      </w:r>
    </w:p>
    <w:p>
      <w:pPr>
        <w:pStyle w:val="BodyText"/>
      </w:pPr>
      <w:r>
        <w:rPr>
          <w:bCs/>
          <w:b/>
        </w:rPr>
        <w:t xml:space="preserve">Professional License No.:</w:t>
      </w:r>
      <w:r>
        <w:t xml:space="preserve"> </w:t>
      </w:r>
      <w:r>
        <w:t xml:space="preserve">CEC-2019-44821</w:t>
      </w:r>
    </w:p>
    <w:p>
      <w:pPr>
        <w:pStyle w:val="BodyText"/>
      </w:pPr>
      <w:r>
        <w:rPr>
          <w:bCs/>
          <w:b/>
        </w:rPr>
        <w:t xml:space="preserve">Address:</w:t>
      </w:r>
      <w:r>
        <w:t xml:space="preserve"> </w:t>
      </w:r>
      <w:r>
        <w:t xml:space="preserve">Av. Insurgentes Sur 1450, Col. Del Valle, C.P. 03100, Mexico, Mexico City</w:t>
      </w:r>
    </w:p>
    <w:p>
      <w:pPr>
        <w:pStyle w:val="BodyText"/>
      </w:pPr>
      <w:r>
        <w:rPr>
          <w:bCs/>
          <w:b/>
        </w:rPr>
        <w:t xml:space="preserve">Contact:</w:t>
      </w:r>
      <w:r>
        <w:t xml:space="preserve"> </w:t>
      </w:r>
      <w:r>
        <w:t xml:space="preserve">+52 55 5550 1234 | ingenieria@cvale.mx</w:t>
      </w:r>
    </w:p>
    <w:bookmarkEnd w:id="22"/>
    <w:bookmarkStart w:id="23" w:name="prepared-for-client"/>
    <w:p>
      <w:pPr>
        <w:pStyle w:val="Heading3"/>
      </w:pPr>
      <w:r>
        <w:t xml:space="preserve">Prepared For (Client)</w:t>
      </w:r>
    </w:p>
    <w:p>
      <w:pPr>
        <w:pStyle w:val="FirstParagraph"/>
      </w:pPr>
      <w:r>
        <w:rPr>
          <w:bCs/>
          <w:b/>
        </w:rPr>
        <w:t xml:space="preserve">Client Name:</w:t>
      </w:r>
      <w:r>
        <w:t xml:space="preserve"> </w:t>
      </w:r>
      <w:r>
        <w:t xml:space="preserve">Desarrollos Urbanos del Centro, S.A. de C.V.</w:t>
      </w:r>
    </w:p>
    <w:p>
      <w:pPr>
        <w:pStyle w:val="BodyText"/>
      </w:pPr>
      <w:r>
        <w:rPr>
          <w:bCs/>
          <w:b/>
        </w:rPr>
        <w:t xml:space="preserve">Representative:</w:t>
      </w:r>
      <w:r>
        <w:t xml:space="preserve"> </w:t>
      </w:r>
      <w:r>
        <w:t xml:space="preserve">Lic. María Fernanda Gutiérrez</w:t>
      </w:r>
    </w:p>
    <w:p>
      <w:pPr>
        <w:pStyle w:val="BodyText"/>
      </w:pPr>
      <w:r>
        <w:rPr>
          <w:bCs/>
          <w:b/>
        </w:rPr>
        <w:t xml:space="preserve">Address:</w:t>
      </w:r>
      <w:r>
        <w:t xml:space="preserve"> </w:t>
      </w:r>
      <w:r>
        <w:t xml:space="preserve">Paseo de la Reforma 250, Piso 12, Col. Cuauhtémoc, C.P. 06600, Mexico, Mexico City</w:t>
      </w:r>
    </w:p>
    <w:p>
      <w:pPr>
        <w:pStyle w:val="BodyText"/>
      </w:pPr>
      <w:r>
        <w:rPr>
          <w:bCs/>
          <w:b/>
        </w:rPr>
        <w:t xml:space="preserve">RFC:</w:t>
      </w:r>
      <w:r>
        <w:t xml:space="preserve"> </w:t>
      </w:r>
      <w:r>
        <w:t xml:space="preserve">DUC980512AB3</w:t>
      </w:r>
    </w:p>
    <w:bookmarkEnd w:id="23"/>
    <w:bookmarkStart w:id="24" w:name="project-reference"/>
    <w:p>
      <w:pPr>
        <w:pStyle w:val="Heading3"/>
      </w:pPr>
      <w:r>
        <w:t xml:space="preserve">Project Reference</w:t>
      </w:r>
    </w:p>
    <w:p>
      <w:pPr>
        <w:pStyle w:val="FirstParagraph"/>
      </w:pPr>
      <w:r>
        <w:rPr>
          <w:bCs/>
          <w:b/>
        </w:rPr>
        <w:t xml:space="preserve">Project Name:</w:t>
      </w:r>
      <w:r>
        <w:t xml:space="preserve"> </w:t>
      </w:r>
      <w:r>
        <w:t xml:space="preserve">Residential Complex "Torres del Centro"</w:t>
      </w:r>
    </w:p>
    <w:p>
      <w:pPr>
        <w:pStyle w:val="BodyText"/>
      </w:pPr>
      <w:r>
        <w:rPr>
          <w:bCs/>
          <w:b/>
        </w:rPr>
        <w:t xml:space="preserve">Site Address:</w:t>
      </w:r>
      <w:r>
        <w:t xml:space="preserve"> </w:t>
      </w:r>
      <w:r>
        <w:t xml:space="preserve">Calle Hidalgo 87, Col. Centro, C.P. 06010, Mexico, Mexico City</w:t>
      </w:r>
    </w:p>
    <w:p>
      <w:pPr>
        <w:pStyle w:val="BodyText"/>
      </w:pPr>
      <w:r>
        <w:rPr>
          <w:bCs/>
          <w:b/>
        </w:rPr>
        <w:t xml:space="preserve">Project Type:</w:t>
      </w:r>
      <w:r>
        <w:t xml:space="preserve"> </w:t>
      </w:r>
      <w:r>
        <w:t xml:space="preserve">Multi-story Residential Construction</w:t>
      </w:r>
    </w:p>
    <w:p>
      <w:pPr>
        <w:pStyle w:val="BodyText"/>
      </w:pPr>
      <w:r>
        <w:rPr>
          <w:bCs/>
          <w:b/>
        </w:rPr>
        <w:t xml:space="preserve">Estimated Duration:</w:t>
      </w:r>
      <w:r>
        <w:t xml:space="preserve"> </w:t>
      </w:r>
      <w:r>
        <w:t xml:space="preserve">18 months</w:t>
      </w:r>
    </w:p>
    <w:bookmarkEnd w:id="24"/>
    <w:bookmarkStart w:id="25" w:name="Xe7566237274cb9623b77bfee6336e850ebd1c36"/>
    <w:p>
      <w:pPr>
        <w:pStyle w:val="Heading2"/>
      </w:pPr>
      <w:r>
        <w:t xml:space="preserve">1. Scope of Services – Civil Engineer Professional Work</w:t>
      </w:r>
    </w:p>
    <w:p>
      <w:pPr>
        <w:pStyle w:val="FirstParagraph"/>
      </w:pPr>
      <w:r>
        <w:t xml:space="preserve">This</w:t>
      </w:r>
      <w:r>
        <w:t xml:space="preserve"> </w:t>
      </w:r>
      <w:r>
        <w:t xml:space="preserve">Quotation Estimate</w:t>
      </w:r>
      <w:r>
        <w:t xml:space="preserve"> </w:t>
      </w:r>
      <w:r>
        <w:t xml:space="preserve">is issued by our firm to formally present the professional fees and associated costs for the services of a licensed</w:t>
      </w:r>
      <w:r>
        <w:t xml:space="preserve"> </w:t>
      </w:r>
      <w:r>
        <w:t xml:space="preserve">Civil Engineer</w:t>
      </w:r>
      <w:r>
        <w:t xml:space="preserve"> </w:t>
      </w:r>
      <w:r>
        <w:t xml:space="preserve">to be rendered in connection with the design, supervision, and technical oversight of the above-referenced construction project located in</w:t>
      </w:r>
      <w:r>
        <w:t xml:space="preserve"> </w:t>
      </w:r>
      <w:r>
        <w:t xml:space="preserve">Mexico, Mexico City</w:t>
      </w:r>
      <w:r>
        <w:t xml:space="preserve">. The scope encompasses all structural engineering deliverables, site inspections, regulatory compliance verification, and ongoing technical consultation required throughout the full lifecycle of the project, from initial conceptual design through final occupancy certification.</w:t>
      </w:r>
    </w:p>
    <w:p>
      <w:pPr>
        <w:pStyle w:val="BodyText"/>
      </w:pPr>
      <w:r>
        <w:t xml:space="preserve">All services described in this</w:t>
      </w:r>
      <w:r>
        <w:t xml:space="preserve"> </w:t>
      </w:r>
      <w:r>
        <w:t xml:space="preserve">Quotation Estimate</w:t>
      </w:r>
      <w:r>
        <w:t xml:space="preserve"> </w:t>
      </w:r>
      <w:r>
        <w:t xml:space="preserve">shall be performed in strict accordance with the current Mexican Official Standards (NOM), the Building Regulations of Mexico City (Reglamento de Construcción de la Ciudad de México), and the applicable federal and local building codes. The</w:t>
      </w:r>
      <w:r>
        <w:t xml:space="preserve"> </w:t>
      </w:r>
      <w:r>
        <w:t xml:space="preserve">Civil Engineer</w:t>
      </w:r>
      <w:r>
        <w:t xml:space="preserve"> </w:t>
      </w:r>
      <w:r>
        <w:t xml:space="preserve">assigned to this project holds a valid professional license issued by the Colegio de Ingenieros Civiles de México and is fully authorized to sign and stamp all structural calculations, plans, and technical reports required for municipal permits in Mexico, Mexico City.</w:t>
      </w:r>
    </w:p>
    <w:bookmarkEnd w:id="25"/>
    <w:bookmarkStart w:id="26" w:name="detailed-line-items-and-pricing"/>
    <w:p>
      <w:pPr>
        <w:pStyle w:val="Heading2"/>
      </w:pPr>
      <w:r>
        <w:t xml:space="preserve">2. Detailed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Civil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Subtotal (MXN)</w:t>
            </w:r>
          </w:p>
        </w:tc>
      </w:tr>
      <w:tr>
        <w:tc>
          <w:tcPr/>
          <w:p>
            <w:pPr>
              <w:pStyle w:val="Compact"/>
              <w:jc w:val="left"/>
            </w:pPr>
            <w:r>
              <w:t xml:space="preserve">01</w:t>
            </w:r>
          </w:p>
        </w:tc>
        <w:tc>
          <w:tcPr/>
          <w:p>
            <w:pPr>
              <w:pStyle w:val="Compact"/>
              <w:jc w:val="left"/>
            </w:pPr>
            <w:r>
              <w:t xml:space="preserve">Structural design and engineering calculations for 12-story residential tower (concrete frame system), including foundation design, load analysis, and seismic design per NTC-2017 applicable to Mexico, Mexico City</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Preparation and submission of complete structural plans and technical documentation for municipal building permit (Licencia de Construcción) at the Alcaldía Cuauhtémoc, Mexico, Mexico City</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420,000.00</w:t>
            </w:r>
          </w:p>
        </w:tc>
        <w:tc>
          <w:tcPr/>
          <w:p>
            <w:pPr>
              <w:pStyle w:val="Compact"/>
              <w:jc w:val="left"/>
            </w:pPr>
            <w:r>
              <w:t xml:space="preserve">420,000.00</w:t>
            </w:r>
          </w:p>
        </w:tc>
      </w:tr>
      <w:tr>
        <w:tc>
          <w:tcPr/>
          <w:p>
            <w:pPr>
              <w:pStyle w:val="Compact"/>
              <w:jc w:val="left"/>
            </w:pPr>
            <w:r>
              <w:t xml:space="preserve">03</w:t>
            </w:r>
          </w:p>
        </w:tc>
        <w:tc>
          <w:tcPr/>
          <w:p>
            <w:pPr>
              <w:pStyle w:val="Compact"/>
              <w:jc w:val="left"/>
            </w:pPr>
            <w:r>
              <w:t xml:space="preserve">On-site construction supervision by the Civil Engineer, including weekly inspections, quality control of concrete pours, rebar placement verification, and progress reporting (18 months)</w:t>
            </w:r>
          </w:p>
        </w:tc>
        <w:tc>
          <w:tcPr/>
          <w:p>
            <w:pPr>
              <w:pStyle w:val="Compact"/>
              <w:jc w:val="left"/>
            </w:pPr>
            <w:r>
              <w:t xml:space="preserve">Month</w:t>
            </w:r>
          </w:p>
        </w:tc>
        <w:tc>
          <w:tcPr/>
          <w:p>
            <w:pPr>
              <w:pStyle w:val="Compact"/>
              <w:jc w:val="left"/>
            </w:pPr>
            <w:r>
              <w:t xml:space="preserve">18</w:t>
            </w:r>
          </w:p>
        </w:tc>
        <w:tc>
          <w:tcPr/>
          <w:p>
            <w:pPr>
              <w:pStyle w:val="Compact"/>
              <w:jc w:val="left"/>
            </w:pPr>
            <w:r>
              <w:t xml:space="preserve">95,000.00</w:t>
            </w:r>
          </w:p>
        </w:tc>
        <w:tc>
          <w:tcPr/>
          <w:p>
            <w:pPr>
              <w:pStyle w:val="Compact"/>
              <w:jc w:val="left"/>
            </w:pPr>
            <w:r>
              <w:t xml:space="preserve">1,710,000.00</w:t>
            </w:r>
          </w:p>
        </w:tc>
      </w:tr>
      <w:tr>
        <w:tc>
          <w:tcPr/>
          <w:p>
            <w:pPr>
              <w:pStyle w:val="Compact"/>
              <w:jc w:val="left"/>
            </w:pPr>
            <w:r>
              <w:t xml:space="preserve">04</w:t>
            </w:r>
          </w:p>
        </w:tc>
        <w:tc>
          <w:tcPr/>
          <w:p>
            <w:pPr>
              <w:pStyle w:val="Compact"/>
              <w:jc w:val="left"/>
            </w:pPr>
            <w:r>
              <w:t xml:space="preserve">Geotechnical investigation coordination and interpretation of soil reports for the site in Mexico, Mexico City, including recommendations for foundation type and depth</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05</w:t>
            </w:r>
          </w:p>
        </w:tc>
        <w:tc>
          <w:tcPr/>
          <w:p>
            <w:pPr>
              <w:pStyle w:val="Compact"/>
              <w:jc w:val="left"/>
            </w:pPr>
            <w:r>
              <w:t xml:space="preserve">Seismic analysis and structural verification per NTC-2017, including dynamic analysis, ductility checks, and compliance with the seismic zone classification for Mexico, Mexico City (Zone 4)</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06</w:t>
            </w:r>
          </w:p>
        </w:tc>
        <w:tc>
          <w:tcPr/>
          <w:p>
            <w:pPr>
              <w:pStyle w:val="Compact"/>
              <w:jc w:val="left"/>
            </w:pPr>
            <w:r>
              <w:t xml:space="preserve">Final structural inspection, as-built documentation, and issuance of the professional certification (Dictamen Estructural) required for the Certificate of Occupancy in Mexico, Mexico City</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175,000.00</w:t>
            </w:r>
          </w:p>
        </w:tc>
        <w:tc>
          <w:tcPr/>
          <w:p>
            <w:pPr>
              <w:pStyle w:val="Compact"/>
              <w:jc w:val="left"/>
            </w:pPr>
            <w:r>
              <w:t xml:space="preserve">175,000.00</w:t>
            </w:r>
          </w:p>
        </w:tc>
      </w:tr>
      <w:tr>
        <w:tc>
          <w:tcPr/>
          <w:p>
            <w:pPr>
              <w:pStyle w:val="Compact"/>
              <w:jc w:val="left"/>
            </w:pPr>
            <w:r>
              <w:t xml:space="preserve">07</w:t>
            </w:r>
          </w:p>
        </w:tc>
        <w:tc>
          <w:tcPr/>
          <w:p>
            <w:pPr>
              <w:pStyle w:val="Compact"/>
              <w:jc w:val="left"/>
            </w:pPr>
            <w:r>
              <w:t xml:space="preserve">Emergency technical consultation and design modifications (up to 10 hours per month) for unforeseen site conditions or client-requested changes during construction</w:t>
            </w:r>
          </w:p>
        </w:tc>
        <w:tc>
          <w:tcPr/>
          <w:p>
            <w:pPr>
              <w:pStyle w:val="Compact"/>
              <w:jc w:val="left"/>
            </w:pPr>
            <w:r>
              <w:t xml:space="preserve">Month</w:t>
            </w:r>
          </w:p>
        </w:tc>
        <w:tc>
          <w:tcPr/>
          <w:p>
            <w:pPr>
              <w:pStyle w:val="Compact"/>
              <w:jc w:val="left"/>
            </w:pPr>
            <w:r>
              <w:t xml:space="preserve">18</w:t>
            </w:r>
          </w:p>
        </w:tc>
        <w:tc>
          <w:tcPr/>
          <w:p>
            <w:pPr>
              <w:pStyle w:val="Compact"/>
              <w:jc w:val="left"/>
            </w:pPr>
            <w:r>
              <w:t xml:space="preserve">12,000.00</w:t>
            </w:r>
          </w:p>
        </w:tc>
        <w:tc>
          <w:tcPr/>
          <w:p>
            <w:pPr>
              <w:pStyle w:val="Compact"/>
              <w:jc w:val="left"/>
            </w:pPr>
            <w:r>
              <w:t xml:space="preserve">216,000.00</w:t>
            </w:r>
          </w:p>
        </w:tc>
      </w:tr>
      <w:tr>
        <w:tc>
          <w:tcPr/>
          <w:p>
            <w:pPr>
              <w:pStyle w:val="Compact"/>
              <w:jc w:val="left"/>
            </w:pPr>
            <w:r>
              <w:t xml:space="preserve">08</w:t>
            </w:r>
          </w:p>
        </w:tc>
        <w:tc>
          <w:tcPr/>
          <w:p>
            <w:pPr>
              <w:pStyle w:val="Compact"/>
              <w:jc w:val="left"/>
            </w:pPr>
            <w:r>
              <w:t xml:space="preserve">Coordination with municipal authorities, fire department (Bomberos CDMX), and environmental agencies for all regulatory approvals in Mexico, Mexico City</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130,000.00</w:t>
            </w:r>
          </w:p>
        </w:tc>
        <w:tc>
          <w:tcPr/>
          <w:p>
            <w:pPr>
              <w:pStyle w:val="Compact"/>
              <w:jc w:val="left"/>
            </w:pPr>
            <w:r>
              <w:t xml:space="preserve">130,000.00</w:t>
            </w:r>
          </w:p>
        </w:tc>
      </w:tr>
      <w:tr>
        <w:tc>
          <w:tcPr>
            <w:gridSpan w:val="5"/>
          </w:tcPr>
          <w:p>
            <w:pPr>
              <w:pStyle w:val="Compact"/>
              <w:jc w:val="right"/>
            </w:pPr>
            <w:r>
              <w:t xml:space="preserve">SUBTOTAL (Before IVA)</w:t>
            </w:r>
          </w:p>
        </w:tc>
        <w:tc>
          <w:tcPr/>
          <w:p>
            <w:pPr>
              <w:pStyle w:val="Compact"/>
              <w:jc w:val="left"/>
            </w:pPr>
            <w:r>
              <w:t xml:space="preserve">5,131,000.00</w:t>
            </w:r>
          </w:p>
        </w:tc>
      </w:tr>
      <w:tr>
        <w:tc>
          <w:tcPr>
            <w:gridSpan w:val="5"/>
          </w:tcPr>
          <w:p>
            <w:pPr>
              <w:pStyle w:val="Compact"/>
              <w:jc w:val="right"/>
            </w:pPr>
            <w:r>
              <w:t xml:space="preserve">IVA (16% Value Added Tax – Mexico)</w:t>
            </w:r>
          </w:p>
        </w:tc>
        <w:tc>
          <w:tcPr/>
          <w:p>
            <w:pPr>
              <w:pStyle w:val="Compact"/>
              <w:jc w:val="left"/>
            </w:pPr>
            <w:r>
              <w:t xml:space="preserve">820,960.00</w:t>
            </w:r>
          </w:p>
        </w:tc>
      </w:tr>
      <w:tr>
        <w:tc>
          <w:tcPr>
            <w:gridSpan w:val="5"/>
          </w:tcPr>
          <w:p>
            <w:pPr>
              <w:pStyle w:val="Compact"/>
              <w:jc w:val="right"/>
            </w:pPr>
            <w:r>
              <w:t xml:space="preserve">TOTAL AMOUNT (MXN)</w:t>
            </w:r>
          </w:p>
        </w:tc>
        <w:tc>
          <w:tcPr/>
          <w:p>
            <w:pPr>
              <w:pStyle w:val="Compact"/>
              <w:jc w:val="left"/>
            </w:pPr>
            <w:r>
              <w:t xml:space="preserve">5,951,960.00</w:t>
            </w:r>
          </w:p>
        </w:tc>
      </w:tr>
    </w:tbl>
    <w:bookmarkEnd w:id="26"/>
    <w:bookmarkStart w:id="27" w:name="payment-terms"/>
    <w:p>
      <w:pPr>
        <w:pStyle w:val="Heading2"/>
      </w:pPr>
      <w:r>
        <w:t xml:space="preserve">3. Payment Terms</w:t>
      </w:r>
    </w:p>
    <w:p>
      <w:pPr>
        <w:pStyle w:val="FirstParagraph"/>
      </w:pPr>
      <w:r>
        <w:t xml:space="preserve">The total amount stated in this</w:t>
      </w:r>
      <w:r>
        <w:t xml:space="preserve"> </w:t>
      </w:r>
      <w:r>
        <w:t xml:space="preserve">Quotation Estimate</w:t>
      </w:r>
      <w:r>
        <w:t xml:space="preserve"> </w:t>
      </w:r>
      <w:r>
        <w:t xml:space="preserve">shall be paid according to the following schedule, tied to project milestones verified by the</w:t>
      </w:r>
      <w:r>
        <w:t xml:space="preserve"> </w:t>
      </w:r>
      <w:r>
        <w:t xml:space="preserve">Civil Engineer</w:t>
      </w:r>
      <w:r>
        <w:t xml:space="preserve">:</w:t>
      </w:r>
    </w:p>
    <w:p>
      <w:pPr>
        <w:numPr>
          <w:ilvl w:val="0"/>
          <w:numId w:val="1001"/>
        </w:numPr>
        <w:pStyle w:val="Compact"/>
      </w:pPr>
      <w:r>
        <w:rPr>
          <w:bCs/>
          <w:b/>
        </w:rPr>
        <w:t xml:space="preserve">30% Advance Payment:</w:t>
      </w:r>
      <w:r>
        <w:t xml:space="preserve"> </w:t>
      </w:r>
      <w:r>
        <w:t xml:space="preserve">Upon signing of the professional services contract and issuance of the first invoice, payable within 10 business days.</w:t>
      </w:r>
    </w:p>
    <w:p>
      <w:pPr>
        <w:numPr>
          <w:ilvl w:val="0"/>
          <w:numId w:val="1001"/>
        </w:numPr>
        <w:pStyle w:val="Compact"/>
      </w:pPr>
      <w:r>
        <w:rPr>
          <w:bCs/>
          <w:b/>
        </w:rPr>
        <w:t xml:space="preserve">40% Progress Payments:</w:t>
      </w:r>
      <w:r>
        <w:t xml:space="preserve"> </w:t>
      </w:r>
      <w:r>
        <w:t xml:space="preserve">Distributed monthly based on the percentage of structural work completed and verified by the Civil Engineer's site inspection reports.</w:t>
      </w:r>
    </w:p>
    <w:p>
      <w:pPr>
        <w:numPr>
          <w:ilvl w:val="0"/>
          <w:numId w:val="1001"/>
        </w:numPr>
        <w:pStyle w:val="Compact"/>
      </w:pPr>
      <w:r>
        <w:rPr>
          <w:bCs/>
          <w:b/>
        </w:rPr>
        <w:t xml:space="preserve">20% Final Payment:</w:t>
      </w:r>
      <w:r>
        <w:t xml:space="preserve"> </w:t>
      </w:r>
      <w:r>
        <w:t xml:space="preserve">Upon completion of all structural works, submission of as-built documentation, and issuance of the final Dictamen Estructural.</w:t>
      </w:r>
    </w:p>
    <w:p>
      <w:pPr>
        <w:numPr>
          <w:ilvl w:val="0"/>
          <w:numId w:val="1001"/>
        </w:numPr>
        <w:pStyle w:val="Compact"/>
      </w:pPr>
      <w:r>
        <w:rPr>
          <w:bCs/>
          <w:b/>
        </w:rPr>
        <w:t xml:space="preserve">10% Retention:</w:t>
      </w:r>
      <w:r>
        <w:t xml:space="preserve"> </w:t>
      </w:r>
      <w:r>
        <w:t xml:space="preserve">Released 90 days after the Certificate of Occupancy is granted by the relevant authority in Mexico, Mexico City, provided no structural deficiencies are identified.</w:t>
      </w:r>
    </w:p>
    <w:bookmarkEnd w:id="27"/>
    <w:bookmarkStart w:id="28"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prices may be adjusted to reflect changes in material costs, labor rates, or regulatory requirements in Mexico, Mexico City.</w:t>
      </w:r>
    </w:p>
    <w:p>
      <w:pPr>
        <w:numPr>
          <w:ilvl w:val="0"/>
          <w:numId w:val="1002"/>
        </w:numPr>
        <w:pStyle w:val="Compact"/>
      </w:pPr>
      <w:r>
        <w:t xml:space="preserve">All prices are quoted in Mexican Pesos (MXN) and include the applicable 16% IVA (Impuesto al Valor Agregado) as mandated by the Mexican Federal Tax Administration (SAT).</w:t>
      </w:r>
    </w:p>
    <w:p>
      <w:pPr>
        <w:numPr>
          <w:ilvl w:val="0"/>
          <w:numId w:val="1002"/>
        </w:numPr>
        <w:pStyle w:val="Compact"/>
      </w:pPr>
      <w:r>
        <w:t xml:space="preserve">The</w:t>
      </w:r>
      <w:r>
        <w:t xml:space="preserve"> </w:t>
      </w:r>
      <w:r>
        <w:t xml:space="preserve">Civil Engineer</w:t>
      </w:r>
      <w:r>
        <w:t xml:space="preserve"> </w:t>
      </w:r>
      <w:r>
        <w:t xml:space="preserve">shall maintain professional liability insurance with a minimum coverage of MXN 10,000,000 for the duration of the project.</w:t>
      </w:r>
    </w:p>
    <w:p>
      <w:pPr>
        <w:numPr>
          <w:ilvl w:val="0"/>
          <w:numId w:val="1002"/>
        </w:numPr>
        <w:pStyle w:val="Compact"/>
      </w:pPr>
      <w:r>
        <w:t xml:space="preserve">The client is responsible for obtaining all construction permits, paying municipal fees, and ensuring site access. The Civil Engineer's role is limited to technical design, supervision, and regulatory documentation.</w:t>
      </w:r>
    </w:p>
    <w:p>
      <w:pPr>
        <w:numPr>
          <w:ilvl w:val="0"/>
          <w:numId w:val="1002"/>
        </w:numPr>
        <w:pStyle w:val="Compact"/>
      </w:pPr>
      <w:r>
        <w:t xml:space="preserve">Any changes to the scope of work beyond what is described in this Quotation Estimate shall be subject to a written amendment and additional fee, to be agreed upon in writing by both parties.</w:t>
      </w:r>
    </w:p>
    <w:p>
      <w:pPr>
        <w:numPr>
          <w:ilvl w:val="0"/>
          <w:numId w:val="1002"/>
        </w:numPr>
        <w:pStyle w:val="Compact"/>
      </w:pPr>
      <w:r>
        <w:t xml:space="preserve">All intellectual property rights in the structural designs, calculations, and engineering documents produced by the Civil Engineer shall remain with the engineering firm unless a separate assignment agreement is executed.</w:t>
      </w:r>
    </w:p>
    <w:p>
      <w:pPr>
        <w:numPr>
          <w:ilvl w:val="0"/>
          <w:numId w:val="1002"/>
        </w:numPr>
        <w:pStyle w:val="Compact"/>
      </w:pPr>
      <w:r>
        <w:t xml:space="preserve">Disputes arising from this Quotation Estimate or the subsequent contract shall be resolved through arbitration in Mexico, Mexico City, in accordance with the rules of the Centro de Arbitraje de la CDMX.</w:t>
      </w:r>
    </w:p>
    <w:p>
      <w:pPr>
        <w:numPr>
          <w:ilvl w:val="0"/>
          <w:numId w:val="1002"/>
        </w:numPr>
        <w:pStyle w:val="Compact"/>
      </w:pPr>
      <w:r>
        <w:t xml:space="preserve">The Civil Engineer reserves the right to suspend services if payment is delayed by more than fifteen (15) business days beyond the due date specified in the payment schedule.</w:t>
      </w:r>
    </w:p>
    <w:bookmarkEnd w:id="28"/>
    <w:bookmarkStart w:id="29"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w:t>
      </w:r>
      <w:r>
        <w:t xml:space="preserve"> </w:t>
      </w:r>
      <w:r>
        <w:t xml:space="preserve">Civil Engineer</w:t>
      </w:r>
      <w:r>
        <w:t xml:space="preserve"> </w:t>
      </w:r>
      <w:r>
        <w:t xml:space="preserve">services to be performed on the project located in</w:t>
      </w:r>
      <w:r>
        <w:t xml:space="preserve"> </w:t>
      </w:r>
      <w:r>
        <w:t xml:space="preserve">Mexico, Mexico City</w:t>
      </w:r>
      <w:r>
        <w:t xml:space="preserve">. This document does not constitute a binding contract until a formal professional services agreement is executed by both parties.</w:t>
      </w:r>
    </w:p>
    <w:p>
      <w:pPr>
        <w:pStyle w:val="BodyText"/>
      </w:pPr>
      <w:r>
        <w:rPr>
          <w:bCs/>
          <w:b/>
        </w:rPr>
        <w:t xml:space="preserve">For: Ingeniería Civil del Valle, S.A. de C.V.</w:t>
      </w:r>
      <w:r>
        <w:br/>
      </w:r>
      <w:r>
        <w:t xml:space="preserve">Ing. Carlos Mendoza Herrera – Civil Engineer</w:t>
      </w:r>
      <w:r>
        <w:br/>
      </w:r>
      <w:r>
        <w:t xml:space="preserve">Professional License No. CEC-2019-44821</w:t>
      </w:r>
      <w:r>
        <w:br/>
      </w:r>
      <w:r>
        <w:t xml:space="preserve">Date: _______________</w:t>
      </w:r>
    </w:p>
    <w:p>
      <w:pPr>
        <w:pStyle w:val="BodyText"/>
      </w:pPr>
      <w:r>
        <w:rPr>
          <w:bCs/>
          <w:b/>
        </w:rPr>
        <w:t xml:space="preserve">For: Desarrollos Urbanos del Centro, S.A. de C.V.</w:t>
      </w:r>
      <w:r>
        <w:br/>
      </w:r>
      <w:r>
        <w:t xml:space="preserve">Lic. María Fernanda Gutiérrez – Authorized Representative</w:t>
      </w:r>
      <w:r>
        <w:br/>
      </w:r>
      <w:r>
        <w:t xml:space="preserve">RFC: DUC980512AB3</w:t>
      </w:r>
      <w:r>
        <w:br/>
      </w:r>
      <w:r>
        <w:t xml:space="preserve">Date: _______________</w:t>
      </w:r>
    </w:p>
    <w:p>
      <w:pPr>
        <w:pStyle w:val="BodyText"/>
      </w:pPr>
      <w:r>
        <w:t xml:space="preserve">Quotation Estimate No. QTE-MX-2025-04782 | Civil Engineer Services | Mexico, Mexico City</w:t>
      </w:r>
    </w:p>
    <w:p>
      <w:pPr>
        <w:pStyle w:val="BodyText"/>
      </w:pPr>
      <w:r>
        <w:t xml:space="preserve">Ingeniería Civil del Valle, S.A. de C.V. | Av. Insurgentes Sur 1450, Col. Del Valle, C.P. 03100, Mexico, Mexico City</w:t>
      </w:r>
    </w:p>
    <w:p>
      <w:pPr>
        <w:pStyle w:val="BodyText"/>
      </w:pPr>
      <w:r>
        <w:t xml:space="preserve">This document is generated electronically and is valid without a physical seal. For verification, contact +52 55 5550 1234.</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Mexico Mexico City</dc:title>
  <dc:creator/>
  <dc:language>en</dc:language>
  <cp:keywords/>
  <dcterms:created xsi:type="dcterms:W3CDTF">2026-10-10T02:42:07Z</dcterms:created>
  <dcterms:modified xsi:type="dcterms:W3CDTF">2026-10-10T02:42:07Z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