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Civil</w:t>
      </w:r>
      <w:r>
        <w:t xml:space="preserve"> </w:t>
      </w:r>
      <w:r>
        <w:t xml:space="preserve">Engineer</w:t>
      </w:r>
      <w:r>
        <w:t xml:space="preserve"> </w:t>
      </w:r>
      <w:r>
        <w:t xml:space="preserve">Services</w:t>
      </w:r>
      <w:r>
        <w:t xml:space="preserve"> </w:t>
      </w:r>
      <w:r>
        <w:t xml:space="preserve">-</w:t>
      </w:r>
      <w:r>
        <w:t xml:space="preserve"> </w:t>
      </w:r>
      <w:r>
        <w:t xml:space="preserve">Nigeria</w:t>
      </w:r>
      <w:r>
        <w:t xml:space="preserve"> </w:t>
      </w:r>
      <w:r>
        <w:t xml:space="preserve">Lagos</w:t>
      </w:r>
    </w:p>
    <w:bookmarkStart w:id="20" w:name="quotation-estimate"/>
    <w:p>
      <w:pPr>
        <w:pStyle w:val="Heading1"/>
      </w:pPr>
      <w:r>
        <w:t xml:space="preserve">Quotation Estimate</w:t>
      </w:r>
    </w:p>
    <w:p>
      <w:pPr>
        <w:pStyle w:val="FirstParagraph"/>
      </w:pPr>
      <w:r>
        <w:t xml:space="preserve">Civil Engineer Professional Services</w:t>
      </w:r>
    </w:p>
    <w:p>
      <w:pPr>
        <w:pStyle w:val="BodyText"/>
      </w:pPr>
      <w:r>
        <w:t xml:space="preserve">Prepared for Projects in Nigeria Lagos</w:t>
      </w:r>
    </w:p>
    <w:p>
      <w:pPr>
        <w:pStyle w:val="BodyText"/>
      </w:pPr>
      <w:r>
        <w:t xml:space="preserve">Reference No: QE/CE/LAG/2025/0047</w:t>
      </w:r>
    </w:p>
    <w:bookmarkEnd w:id="20"/>
    <w:bookmarkStart w:id="21" w:name="prepared-by-civil-engineer"/>
    <w:p>
      <w:pPr>
        <w:pStyle w:val="Heading3"/>
      </w:pPr>
      <w:r>
        <w:t xml:space="preserve">Prepared By (Civil Engineer)</w:t>
      </w:r>
    </w:p>
    <w:p>
      <w:pPr>
        <w:pStyle w:val="FirstParagraph"/>
      </w:pPr>
      <w:r>
        <w:rPr>
          <w:bCs/>
          <w:b/>
        </w:rPr>
        <w:t xml:space="preserve">Engr. Adewale O. Okonkwo</w:t>
      </w:r>
      <w:r>
        <w:br/>
      </w:r>
      <w:r>
        <w:t xml:space="preserve">Lead Civil Engineer, COREN Registered</w:t>
      </w:r>
      <w:r>
        <w:br/>
      </w:r>
      <w:r>
        <w:t xml:space="preserve">Okonkwo Civil Engineering Consultants Ltd.</w:t>
      </w:r>
      <w:r>
        <w:br/>
      </w:r>
      <w:r>
        <w:t xml:space="preserve">14B Adeola Odeku Street, Victoria Island</w:t>
      </w:r>
      <w:r>
        <w:br/>
      </w:r>
      <w:r>
        <w:t xml:space="preserve">Lagos, Nigeria</w:t>
      </w:r>
      <w:r>
        <w:br/>
      </w:r>
      <w:r>
        <w:t xml:space="preserve">Tel: +234 803 555 7214</w:t>
      </w:r>
      <w:r>
        <w:br/>
      </w:r>
      <w:r>
        <w:t xml:space="preserve">Email: a.okonkwo@okonkwocivil.ng</w:t>
      </w:r>
    </w:p>
    <w:bookmarkEnd w:id="21"/>
    <w:bookmarkStart w:id="22" w:name="prepared-for-client"/>
    <w:p>
      <w:pPr>
        <w:pStyle w:val="Heading3"/>
      </w:pPr>
      <w:r>
        <w:t xml:space="preserve">Prepared For (Client)</w:t>
      </w:r>
    </w:p>
    <w:p>
      <w:pPr>
        <w:pStyle w:val="FirstParagraph"/>
      </w:pPr>
      <w:r>
        <w:rPr>
          <w:bCs/>
          <w:b/>
        </w:rPr>
        <w:t xml:space="preserve">Mr. Femi A. Balogun</w:t>
      </w:r>
      <w:r>
        <w:br/>
      </w:r>
      <w:r>
        <w:t xml:space="preserve">Balogun Properties &amp; Development Ltd.</w:t>
      </w:r>
      <w:r>
        <w:br/>
      </w:r>
      <w:r>
        <w:t xml:space="preserve">22 Herbert Macaulay Way, Lekki Phase 1</w:t>
      </w:r>
      <w:r>
        <w:br/>
      </w:r>
      <w:r>
        <w:t xml:space="preserve">Lagos, Nigeria</w:t>
      </w:r>
      <w:r>
        <w:br/>
      </w:r>
      <w:r>
        <w:t xml:space="preserve">Tel: +234 805 221 9983</w:t>
      </w:r>
      <w:r>
        <w:br/>
      </w:r>
      <w:r>
        <w:t xml:space="preserve">Email: f.balogun@balogunprops.ng</w:t>
      </w:r>
    </w:p>
    <w:bookmarkEnd w:id="22"/>
    <w:p>
      <w:pPr>
        <w:pStyle w:val="BodyText"/>
      </w:pPr>
      <w:r>
        <w:t xml:space="preserve">This</w:t>
      </w:r>
      <w:r>
        <w:t xml:space="preserve"> </w:t>
      </w:r>
      <w:r>
        <w:t xml:space="preserve">Quotation Estimate</w:t>
      </w:r>
      <w:r>
        <w:t xml:space="preserve"> </w:t>
      </w:r>
      <w:r>
        <w:t xml:space="preserve">is issued by the undersigned</w:t>
      </w:r>
      <w:r>
        <w:t xml:space="preserve"> </w:t>
      </w:r>
      <w:r>
        <w:t xml:space="preserve">Civil Engineer</w:t>
      </w:r>
      <w:r>
        <w:t xml:space="preserve"> </w:t>
      </w:r>
      <w:r>
        <w:t xml:space="preserve">in connection with the proposed residential and commercial development project located in the Lekki corridor,</w:t>
      </w:r>
      <w:r>
        <w:t xml:space="preserve"> </w:t>
      </w:r>
      <w:r>
        <w:t xml:space="preserve">Nigeria Lagos</w:t>
      </w:r>
      <w:r>
        <w:t xml:space="preserve">. The following document outlines the scope of professional engineering services, itemized cost breakdown, project timeline, and applicable terms governing the engagement. All rates are quoted in Nigerian Naira (NGN) and are subject to the conditions stated herein.</w:t>
      </w:r>
    </w:p>
    <w:bookmarkStart w:id="23" w:name="project-overview"/>
    <w:p>
      <w:pPr>
        <w:pStyle w:val="Heading2"/>
      </w:pPr>
      <w:r>
        <w:t xml:space="preserve">1. Project Overview</w:t>
      </w:r>
    </w:p>
    <w:p>
      <w:pPr>
        <w:pStyle w:val="FirstParagraph"/>
      </w:pPr>
      <w:r>
        <w:t xml:space="preserve">The client has engaged this</w:t>
      </w:r>
      <w:r>
        <w:t xml:space="preserve"> </w:t>
      </w:r>
      <w:r>
        <w:t xml:space="preserve">Civil Engineer</w:t>
      </w:r>
      <w:r>
        <w:t xml:space="preserve"> </w:t>
      </w:r>
      <w:r>
        <w:t xml:space="preserve">to provide comprehensive structural design, geotechnical assessment, and construction supervision services for a mixed-use development comprising a six-storey residential building with a two-storey commercial podium. The site is situated along Admiralty Way, Lekki Phase 1,</w:t>
      </w:r>
      <w:r>
        <w:t xml:space="preserve"> </w:t>
      </w:r>
      <w:r>
        <w:t xml:space="preserve">Nigeria Lagos</w:t>
      </w:r>
      <w:r>
        <w:t xml:space="preserve">, with a total plot area of 1,200 square metres. The</w:t>
      </w:r>
      <w:r>
        <w:t xml:space="preserve"> </w:t>
      </w:r>
      <w:r>
        <w:t xml:space="preserve">Quotation Estimate</w:t>
      </w:r>
      <w:r>
        <w:t xml:space="preserve"> </w:t>
      </w:r>
      <w:r>
        <w:t xml:space="preserve">below reflects all professional fees, site visits, and deliverables required to bring the project from conceptual design through to completion in full compliance with the Lagos State Building Control and Planning Laws (LASBCPL) 2018 and the Nigerian Building and Road Works Directorate (FBRWD) standards.</w:t>
      </w:r>
    </w:p>
    <w:bookmarkEnd w:id="23"/>
    <w:bookmarkStart w:id="24" w:name="scope-of-civil-engineer-services"/>
    <w:p>
      <w:pPr>
        <w:pStyle w:val="Heading2"/>
      </w:pPr>
      <w:r>
        <w:t xml:space="preserve">2. Scope of Civil Engineer Services</w:t>
      </w:r>
    </w:p>
    <w:p>
      <w:pPr>
        <w:pStyle w:val="FirstParagraph"/>
      </w:pPr>
      <w:r>
        <w:t xml:space="preserve">The</w:t>
      </w:r>
      <w:r>
        <w:t xml:space="preserve"> </w:t>
      </w:r>
      <w:r>
        <w:t xml:space="preserve">Civil Engineer</w:t>
      </w:r>
      <w:r>
        <w:t xml:space="preserve"> </w:t>
      </w:r>
      <w:r>
        <w:t xml:space="preserve">shall provide the following professional services as part of this</w:t>
      </w:r>
      <w:r>
        <w:t xml:space="preserve"> </w:t>
      </w:r>
      <w:r>
        <w:t xml:space="preserve">Quotation Estimate</w:t>
      </w:r>
      <w:r>
        <w:t xml:space="preserve">:</w:t>
      </w:r>
    </w:p>
    <w:p>
      <w:pPr>
        <w:numPr>
          <w:ilvl w:val="0"/>
          <w:numId w:val="1001"/>
        </w:numPr>
        <w:pStyle w:val="Compact"/>
      </w:pPr>
      <w:r>
        <w:t xml:space="preserve">Site survey, topographical mapping, and geotechnical investigation coordination for the</w:t>
      </w:r>
      <w:r>
        <w:t xml:space="preserve"> </w:t>
      </w:r>
      <w:r>
        <w:t xml:space="preserve">Nigeria Lagos</w:t>
      </w:r>
      <w:r>
        <w:t xml:space="preserve"> </w:t>
      </w:r>
      <w:r>
        <w:t xml:space="preserve">project location.</w:t>
      </w:r>
    </w:p>
    <w:p>
      <w:pPr>
        <w:numPr>
          <w:ilvl w:val="0"/>
          <w:numId w:val="1001"/>
        </w:numPr>
        <w:pStyle w:val="Compact"/>
      </w:pPr>
      <w:r>
        <w:t xml:space="preserve">Preparation of structural drawings including foundation design, column and beam sizing, slab design, and roof framing.</w:t>
      </w:r>
    </w:p>
    <w:p>
      <w:pPr>
        <w:numPr>
          <w:ilvl w:val="0"/>
          <w:numId w:val="1001"/>
        </w:numPr>
        <w:pStyle w:val="Compact"/>
      </w:pPr>
      <w:r>
        <w:t xml:space="preserve">Design of water supply, drainage, and sewage systems in accordance with Lagos State environmental regulations.</w:t>
      </w:r>
    </w:p>
    <w:p>
      <w:pPr>
        <w:numPr>
          <w:ilvl w:val="0"/>
          <w:numId w:val="1001"/>
        </w:numPr>
        <w:pStyle w:val="Compact"/>
      </w:pPr>
      <w:r>
        <w:t xml:space="preserve">Preparation of Bill of Quantities (BOQ) and cost estimation for tender purposes.</w:t>
      </w:r>
    </w:p>
    <w:p>
      <w:pPr>
        <w:numPr>
          <w:ilvl w:val="0"/>
          <w:numId w:val="1001"/>
        </w:numPr>
        <w:pStyle w:val="Compact"/>
      </w:pPr>
      <w:r>
        <w:t xml:space="preserve">Construction supervision and quality assurance visits (minimum 12 site visits during the construction period).</w:t>
      </w:r>
    </w:p>
    <w:p>
      <w:pPr>
        <w:numPr>
          <w:ilvl w:val="0"/>
          <w:numId w:val="1001"/>
        </w:numPr>
        <w:pStyle w:val="Compact"/>
      </w:pPr>
      <w:r>
        <w:t xml:space="preserve">Coordination with the Lagos State Ministry of Physical Planning for building permit approval.</w:t>
      </w:r>
    </w:p>
    <w:p>
      <w:pPr>
        <w:numPr>
          <w:ilvl w:val="0"/>
          <w:numId w:val="1001"/>
        </w:numPr>
        <w:pStyle w:val="Compact"/>
      </w:pPr>
      <w:r>
        <w:t xml:space="preserve">Issuance of a Certificate of Completion upon successful project delivery.</w:t>
      </w:r>
    </w:p>
    <w:bookmarkEnd w:id="24"/>
    <w:bookmarkStart w:id="25" w:name="itemized-quotation-estimate-breakdown"/>
    <w:p>
      <w:pPr>
        <w:pStyle w:val="Heading2"/>
      </w:pPr>
      <w:r>
        <w:t xml:space="preserve">3. Itemized Quotation Estimate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S/N</w:t>
            </w:r>
          </w:p>
        </w:tc>
        <w:tc>
          <w:tcPr/>
          <w:p>
            <w:pPr>
              <w:pStyle w:val="Compact"/>
              <w:jc w:val="left"/>
            </w:pPr>
            <w:r>
              <w:t xml:space="preserve">Description of Service</w:t>
            </w:r>
          </w:p>
        </w:tc>
        <w:tc>
          <w:tcPr/>
          <w:p>
            <w:pPr>
              <w:pStyle w:val="Compact"/>
              <w:jc w:val="left"/>
            </w:pPr>
            <w:r>
              <w:t xml:space="preserve">Unit</w:t>
            </w:r>
          </w:p>
        </w:tc>
        <w:tc>
          <w:tcPr/>
          <w:p>
            <w:pPr>
              <w:pStyle w:val="Compact"/>
              <w:jc w:val="left"/>
            </w:pPr>
            <w:r>
              <w:t xml:space="preserve">Qty</w:t>
            </w:r>
          </w:p>
        </w:tc>
        <w:tc>
          <w:tcPr/>
          <w:p>
            <w:pPr>
              <w:pStyle w:val="Compact"/>
              <w:jc w:val="left"/>
            </w:pPr>
            <w:r>
              <w:t xml:space="preserve">Unit Rate (NGN)</w:t>
            </w:r>
          </w:p>
        </w:tc>
        <w:tc>
          <w:tcPr/>
          <w:p>
            <w:pPr>
              <w:pStyle w:val="Compact"/>
              <w:jc w:val="left"/>
            </w:pPr>
            <w:r>
              <w:t xml:space="preserve">Amount (NGN)</w:t>
            </w:r>
          </w:p>
        </w:tc>
      </w:tr>
      <w:tr>
        <w:tc>
          <w:tcPr/>
          <w:p>
            <w:pPr>
              <w:pStyle w:val="Compact"/>
              <w:jc w:val="left"/>
            </w:pPr>
            <w:r>
              <w:t xml:space="preserve">1</w:t>
            </w:r>
          </w:p>
        </w:tc>
        <w:tc>
          <w:tcPr/>
          <w:p>
            <w:pPr>
              <w:pStyle w:val="Compact"/>
              <w:jc w:val="left"/>
            </w:pPr>
            <w:r>
              <w:t xml:space="preserve">Geotechnical investigation and soil testing (Lekki sandstone formation)</w:t>
            </w:r>
          </w:p>
        </w:tc>
        <w:tc>
          <w:tcPr/>
          <w:p>
            <w:pPr>
              <w:pStyle w:val="Compact"/>
              <w:jc w:val="left"/>
            </w:pPr>
            <w:r>
              <w:t xml:space="preserve">Lot</w:t>
            </w:r>
          </w:p>
        </w:tc>
        <w:tc>
          <w:tcPr/>
          <w:p>
            <w:pPr>
              <w:pStyle w:val="Compact"/>
              <w:jc w:val="left"/>
            </w:pPr>
            <w:r>
              <w:t xml:space="preserve">1</w:t>
            </w:r>
          </w:p>
        </w:tc>
        <w:tc>
          <w:tcPr/>
          <w:p>
            <w:pPr>
              <w:pStyle w:val="Compact"/>
              <w:jc w:val="left"/>
            </w:pPr>
            <w:r>
              <w:t xml:space="preserve">850,000</w:t>
            </w:r>
          </w:p>
        </w:tc>
        <w:tc>
          <w:tcPr/>
          <w:p>
            <w:pPr>
              <w:pStyle w:val="Compact"/>
              <w:jc w:val="left"/>
            </w:pPr>
            <w:r>
              <w:t xml:space="preserve">850,000</w:t>
            </w:r>
          </w:p>
        </w:tc>
      </w:tr>
      <w:tr>
        <w:tc>
          <w:tcPr/>
          <w:p>
            <w:pPr>
              <w:pStyle w:val="Compact"/>
              <w:jc w:val="left"/>
            </w:pPr>
            <w:r>
              <w:t xml:space="preserve">2</w:t>
            </w:r>
          </w:p>
        </w:tc>
        <w:tc>
          <w:tcPr/>
          <w:p>
            <w:pPr>
              <w:pStyle w:val="Compact"/>
              <w:jc w:val="left"/>
            </w:pPr>
            <w:r>
              <w:t xml:space="preserve">Structural design and detailed engineering drawings (6-storey + podium)</w:t>
            </w:r>
          </w:p>
        </w:tc>
        <w:tc>
          <w:tcPr/>
          <w:p>
            <w:pPr>
              <w:pStyle w:val="Compact"/>
              <w:jc w:val="left"/>
            </w:pPr>
            <w:r>
              <w:t xml:space="preserve">Lot</w:t>
            </w:r>
          </w:p>
        </w:tc>
        <w:tc>
          <w:tcPr/>
          <w:p>
            <w:pPr>
              <w:pStyle w:val="Compact"/>
              <w:jc w:val="left"/>
            </w:pPr>
            <w:r>
              <w:t xml:space="preserve">1</w:t>
            </w:r>
          </w:p>
        </w:tc>
        <w:tc>
          <w:tcPr/>
          <w:p>
            <w:pPr>
              <w:pStyle w:val="Compact"/>
              <w:jc w:val="left"/>
            </w:pPr>
            <w:r>
              <w:t xml:space="preserve">2,400,000</w:t>
            </w:r>
          </w:p>
        </w:tc>
        <w:tc>
          <w:tcPr/>
          <w:p>
            <w:pPr>
              <w:pStyle w:val="Compact"/>
              <w:jc w:val="left"/>
            </w:pPr>
            <w:r>
              <w:t xml:space="preserve">2,400,000</w:t>
            </w:r>
          </w:p>
        </w:tc>
      </w:tr>
      <w:tr>
        <w:tc>
          <w:tcPr/>
          <w:p>
            <w:pPr>
              <w:pStyle w:val="Compact"/>
              <w:jc w:val="left"/>
            </w:pPr>
            <w:r>
              <w:t xml:space="preserve">3</w:t>
            </w:r>
          </w:p>
        </w:tc>
        <w:tc>
          <w:tcPr/>
          <w:p>
            <w:pPr>
              <w:pStyle w:val="Compact"/>
              <w:jc w:val="left"/>
            </w:pPr>
            <w:r>
              <w:t xml:space="preserve">Water, drainage, and sewage system design</w:t>
            </w:r>
          </w:p>
        </w:tc>
        <w:tc>
          <w:tcPr/>
          <w:p>
            <w:pPr>
              <w:pStyle w:val="Compact"/>
              <w:jc w:val="left"/>
            </w:pPr>
            <w:r>
              <w:t xml:space="preserve">Lot</w:t>
            </w:r>
          </w:p>
        </w:tc>
        <w:tc>
          <w:tcPr/>
          <w:p>
            <w:pPr>
              <w:pStyle w:val="Compact"/>
              <w:jc w:val="left"/>
            </w:pPr>
            <w:r>
              <w:t xml:space="preserve">1</w:t>
            </w:r>
          </w:p>
        </w:tc>
        <w:tc>
          <w:tcPr/>
          <w:p>
            <w:pPr>
              <w:pStyle w:val="Compact"/>
              <w:jc w:val="left"/>
            </w:pPr>
            <w:r>
              <w:t xml:space="preserve">650,000</w:t>
            </w:r>
          </w:p>
        </w:tc>
        <w:tc>
          <w:tcPr/>
          <w:p>
            <w:pPr>
              <w:pStyle w:val="Compact"/>
              <w:jc w:val="left"/>
            </w:pPr>
            <w:r>
              <w:t xml:space="preserve">650,000</w:t>
            </w:r>
          </w:p>
        </w:tc>
      </w:tr>
      <w:tr>
        <w:tc>
          <w:tcPr/>
          <w:p>
            <w:pPr>
              <w:pStyle w:val="Compact"/>
              <w:jc w:val="left"/>
            </w:pPr>
            <w:r>
              <w:t xml:space="preserve">4</w:t>
            </w:r>
          </w:p>
        </w:tc>
        <w:tc>
          <w:tcPr/>
          <w:p>
            <w:pPr>
              <w:pStyle w:val="Compact"/>
              <w:jc w:val="left"/>
            </w:pPr>
            <w:r>
              <w:t xml:space="preserve">Bill of Quantities preparation and cost estimation</w:t>
            </w:r>
          </w:p>
        </w:tc>
        <w:tc>
          <w:tcPr/>
          <w:p>
            <w:pPr>
              <w:pStyle w:val="Compact"/>
              <w:jc w:val="left"/>
            </w:pPr>
            <w:r>
              <w:t xml:space="preserve">Lot</w:t>
            </w:r>
          </w:p>
        </w:tc>
        <w:tc>
          <w:tcPr/>
          <w:p>
            <w:pPr>
              <w:pStyle w:val="Compact"/>
              <w:jc w:val="left"/>
            </w:pPr>
            <w:r>
              <w:t xml:space="preserve">1</w:t>
            </w:r>
          </w:p>
        </w:tc>
        <w:tc>
          <w:tcPr/>
          <w:p>
            <w:pPr>
              <w:pStyle w:val="Compact"/>
              <w:jc w:val="left"/>
            </w:pPr>
            <w:r>
              <w:t xml:space="preserve">450,000</w:t>
            </w:r>
          </w:p>
        </w:tc>
        <w:tc>
          <w:tcPr/>
          <w:p>
            <w:pPr>
              <w:pStyle w:val="Compact"/>
              <w:jc w:val="left"/>
            </w:pPr>
            <w:r>
              <w:t xml:space="preserve">450,000</w:t>
            </w:r>
          </w:p>
        </w:tc>
      </w:tr>
      <w:tr>
        <w:tc>
          <w:tcPr/>
          <w:p>
            <w:pPr>
              <w:pStyle w:val="Compact"/>
              <w:jc w:val="left"/>
            </w:pPr>
            <w:r>
              <w:t xml:space="preserve">5</w:t>
            </w:r>
          </w:p>
        </w:tc>
        <w:tc>
          <w:tcPr/>
          <w:p>
            <w:pPr>
              <w:pStyle w:val="Compact"/>
              <w:jc w:val="left"/>
            </w:pPr>
            <w:r>
              <w:t xml:space="preserve">Construction supervision and site inspection visits</w:t>
            </w:r>
          </w:p>
        </w:tc>
        <w:tc>
          <w:tcPr/>
          <w:p>
            <w:pPr>
              <w:pStyle w:val="Compact"/>
              <w:jc w:val="left"/>
            </w:pPr>
            <w:r>
              <w:t xml:space="preserve">Visit</w:t>
            </w:r>
          </w:p>
        </w:tc>
        <w:tc>
          <w:tcPr/>
          <w:p>
            <w:pPr>
              <w:pStyle w:val="Compact"/>
              <w:jc w:val="left"/>
            </w:pPr>
            <w:r>
              <w:t xml:space="preserve">12</w:t>
            </w:r>
          </w:p>
        </w:tc>
        <w:tc>
          <w:tcPr/>
          <w:p>
            <w:pPr>
              <w:pStyle w:val="Compact"/>
              <w:jc w:val="left"/>
            </w:pPr>
            <w:r>
              <w:t xml:space="preserve">180,000</w:t>
            </w:r>
          </w:p>
        </w:tc>
        <w:tc>
          <w:tcPr/>
          <w:p>
            <w:pPr>
              <w:pStyle w:val="Compact"/>
              <w:jc w:val="left"/>
            </w:pPr>
            <w:r>
              <w:t xml:space="preserve">2,160,000</w:t>
            </w:r>
          </w:p>
        </w:tc>
      </w:tr>
      <w:tr>
        <w:tc>
          <w:tcPr/>
          <w:p>
            <w:pPr>
              <w:pStyle w:val="Compact"/>
              <w:jc w:val="left"/>
            </w:pPr>
            <w:r>
              <w:t xml:space="preserve">6</w:t>
            </w:r>
          </w:p>
        </w:tc>
        <w:tc>
          <w:tcPr/>
          <w:p>
            <w:pPr>
              <w:pStyle w:val="Compact"/>
              <w:jc w:val="left"/>
            </w:pPr>
            <w:r>
              <w:t xml:space="preserve">Regulatory liaison and building permit processing (Lagos State)</w:t>
            </w:r>
          </w:p>
        </w:tc>
        <w:tc>
          <w:tcPr/>
          <w:p>
            <w:pPr>
              <w:pStyle w:val="Compact"/>
              <w:jc w:val="left"/>
            </w:pPr>
            <w:r>
              <w:t xml:space="preserve">Lot</w:t>
            </w:r>
          </w:p>
        </w:tc>
        <w:tc>
          <w:tcPr/>
          <w:p>
            <w:pPr>
              <w:pStyle w:val="Compact"/>
              <w:jc w:val="left"/>
            </w:pPr>
            <w:r>
              <w:t xml:space="preserve">1</w:t>
            </w:r>
          </w:p>
        </w:tc>
        <w:tc>
          <w:tcPr/>
          <w:p>
            <w:pPr>
              <w:pStyle w:val="Compact"/>
              <w:jc w:val="left"/>
            </w:pPr>
            <w:r>
              <w:t xml:space="preserve">350,000</w:t>
            </w:r>
          </w:p>
        </w:tc>
        <w:tc>
          <w:tcPr/>
          <w:p>
            <w:pPr>
              <w:pStyle w:val="Compact"/>
              <w:jc w:val="left"/>
            </w:pPr>
            <w:r>
              <w:t xml:space="preserve">350,000</w:t>
            </w:r>
          </w:p>
        </w:tc>
      </w:tr>
      <w:tr>
        <w:tc>
          <w:tcPr/>
          <w:p>
            <w:pPr>
              <w:pStyle w:val="Compact"/>
              <w:jc w:val="left"/>
            </w:pPr>
            <w:r>
              <w:t xml:space="preserve">7</w:t>
            </w:r>
          </w:p>
        </w:tc>
        <w:tc>
          <w:tcPr/>
          <w:p>
            <w:pPr>
              <w:pStyle w:val="Compact"/>
              <w:jc w:val="left"/>
            </w:pPr>
            <w:r>
              <w:t xml:space="preserve">As-built documentation and final certification</w:t>
            </w:r>
          </w:p>
        </w:tc>
        <w:tc>
          <w:tcPr/>
          <w:p>
            <w:pPr>
              <w:pStyle w:val="Compact"/>
              <w:jc w:val="left"/>
            </w:pPr>
            <w:r>
              <w:t xml:space="preserve">Lot</w:t>
            </w:r>
          </w:p>
        </w:tc>
        <w:tc>
          <w:tcPr/>
          <w:p>
            <w:pPr>
              <w:pStyle w:val="Compact"/>
              <w:jc w:val="left"/>
            </w:pPr>
            <w:r>
              <w:t xml:space="preserve">1</w:t>
            </w:r>
          </w:p>
        </w:tc>
        <w:tc>
          <w:tcPr/>
          <w:p>
            <w:pPr>
              <w:pStyle w:val="Compact"/>
              <w:jc w:val="left"/>
            </w:pPr>
            <w:r>
              <w:t xml:space="preserve">300,000</w:t>
            </w:r>
          </w:p>
        </w:tc>
        <w:tc>
          <w:tcPr/>
          <w:p>
            <w:pPr>
              <w:pStyle w:val="Compact"/>
              <w:jc w:val="left"/>
            </w:pPr>
            <w:r>
              <w:t xml:space="preserve">300,000</w:t>
            </w:r>
          </w:p>
        </w:tc>
      </w:tr>
      <w:tr>
        <w:tc>
          <w:tcPr/>
          <w:p>
            <w:pPr>
              <w:pStyle w:val="Compact"/>
              <w:jc w:val="left"/>
            </w:pPr>
            <w:r>
              <w:t xml:space="preserve">8</w:t>
            </w:r>
          </w:p>
        </w:tc>
        <w:tc>
          <w:tcPr/>
          <w:p>
            <w:pPr>
              <w:pStyle w:val="Compact"/>
              <w:jc w:val="left"/>
            </w:pPr>
            <w:r>
              <w:t xml:space="preserve">Travel and logistics within Nigeria Lagos (fuel, transport)</w:t>
            </w:r>
          </w:p>
        </w:tc>
        <w:tc>
          <w:tcPr/>
          <w:p>
            <w:pPr>
              <w:pStyle w:val="Compact"/>
              <w:jc w:val="left"/>
            </w:pPr>
            <w:r>
              <w:t xml:space="preserve">Lot</w:t>
            </w:r>
          </w:p>
        </w:tc>
        <w:tc>
          <w:tcPr/>
          <w:p>
            <w:pPr>
              <w:pStyle w:val="Compact"/>
              <w:jc w:val="left"/>
            </w:pPr>
            <w:r>
              <w:t xml:space="preserve">1</w:t>
            </w:r>
          </w:p>
        </w:tc>
        <w:tc>
          <w:tcPr/>
          <w:p>
            <w:pPr>
              <w:pStyle w:val="Compact"/>
              <w:jc w:val="left"/>
            </w:pPr>
            <w:r>
              <w:t xml:space="preserve">200,000</w:t>
            </w:r>
          </w:p>
        </w:tc>
        <w:tc>
          <w:tcPr/>
          <w:p>
            <w:pPr>
              <w:pStyle w:val="Compact"/>
              <w:jc w:val="left"/>
            </w:pPr>
            <w:r>
              <w:t xml:space="preserve">200,000</w:t>
            </w:r>
          </w:p>
        </w:tc>
      </w:tr>
      <w:tr>
        <w:tc>
          <w:tcPr>
            <w:gridSpan w:val="5"/>
          </w:tcPr>
          <w:p>
            <w:pPr>
              <w:pStyle w:val="Compact"/>
              <w:jc w:val="left"/>
            </w:pPr>
            <w:r>
              <w:t xml:space="preserve">Subtotal</w:t>
            </w:r>
          </w:p>
        </w:tc>
        <w:tc>
          <w:tcPr/>
          <w:p>
            <w:pPr>
              <w:pStyle w:val="Compact"/>
              <w:jc w:val="left"/>
            </w:pPr>
            <w:r>
              <w:t xml:space="preserve">7,360,000</w:t>
            </w:r>
          </w:p>
        </w:tc>
      </w:tr>
      <w:tr>
        <w:tc>
          <w:tcPr>
            <w:gridSpan w:val="5"/>
          </w:tcPr>
          <w:p>
            <w:pPr>
              <w:pStyle w:val="Compact"/>
              <w:jc w:val="left"/>
            </w:pPr>
            <w:r>
              <w:t xml:space="preserve">VAT (7.5%)</w:t>
            </w:r>
          </w:p>
        </w:tc>
        <w:tc>
          <w:tcPr/>
          <w:p>
            <w:pPr>
              <w:pStyle w:val="Compact"/>
              <w:jc w:val="left"/>
            </w:pPr>
            <w:r>
              <w:t xml:space="preserve">552,000</w:t>
            </w:r>
          </w:p>
        </w:tc>
      </w:tr>
      <w:tr>
        <w:tc>
          <w:tcPr>
            <w:gridSpan w:val="5"/>
          </w:tcPr>
          <w:p>
            <w:pPr>
              <w:pStyle w:val="Compact"/>
              <w:jc w:val="left"/>
            </w:pPr>
            <w:r>
              <w:rPr>
                <w:bCs/>
                <w:b/>
              </w:rPr>
              <w:t xml:space="preserve">TOTAL QUOTATION ESTIMATE (NGN)</w:t>
            </w:r>
          </w:p>
        </w:tc>
        <w:tc>
          <w:tcPr/>
          <w:p>
            <w:pPr>
              <w:pStyle w:val="Compact"/>
              <w:jc w:val="left"/>
            </w:pPr>
            <w:r>
              <w:rPr>
                <w:bCs/>
                <w:b/>
              </w:rPr>
              <w:t xml:space="preserve">7,912,000</w:t>
            </w:r>
          </w:p>
        </w:tc>
      </w:tr>
    </w:tbl>
    <w:bookmarkEnd w:id="25"/>
    <w:bookmarkStart w:id="26" w:name="payment-schedule"/>
    <w:p>
      <w:pPr>
        <w:pStyle w:val="Heading2"/>
      </w:pPr>
      <w:r>
        <w:t xml:space="preserve">4. Payment Schedule</w:t>
      </w:r>
    </w:p>
    <w:p>
      <w:pPr>
        <w:pStyle w:val="FirstParagraph"/>
      </w:pPr>
      <w:r>
        <w:t xml:space="preserve">The</w:t>
      </w:r>
      <w:r>
        <w:t xml:space="preserve"> </w:t>
      </w:r>
      <w:r>
        <w:t xml:space="preserve">Quotation Estimate</w:t>
      </w:r>
      <w:r>
        <w:t xml:space="preserve"> </w:t>
      </w:r>
      <w:r>
        <w:t xml:space="preserve">shall be paid in the following instalments to the</w:t>
      </w:r>
      <w:r>
        <w:t xml:space="preserve"> </w:t>
      </w:r>
      <w:r>
        <w:t xml:space="preserve">Civil Engineer</w:t>
      </w:r>
      <w:r>
        <w:t xml:space="preserve">:</w:t>
      </w:r>
    </w:p>
    <w:p>
      <w:pPr>
        <w:numPr>
          <w:ilvl w:val="0"/>
          <w:numId w:val="1002"/>
        </w:numPr>
        <w:pStyle w:val="Compact"/>
      </w:pPr>
      <w:r>
        <w:rPr>
          <w:bCs/>
          <w:b/>
        </w:rPr>
        <w:t xml:space="preserve">30% (NGN 2,373,600)</w:t>
      </w:r>
      <w:r>
        <w:t xml:space="preserve"> </w:t>
      </w:r>
      <w:r>
        <w:t xml:space="preserve">– Upon signing of the professional services agreement and commencement of design work.</w:t>
      </w:r>
    </w:p>
    <w:p>
      <w:pPr>
        <w:numPr>
          <w:ilvl w:val="0"/>
          <w:numId w:val="1002"/>
        </w:numPr>
        <w:pStyle w:val="Compact"/>
      </w:pPr>
      <w:r>
        <w:rPr>
          <w:bCs/>
          <w:b/>
        </w:rPr>
        <w:t xml:space="preserve">40% (NGN 3,164,800)</w:t>
      </w:r>
      <w:r>
        <w:t xml:space="preserve"> </w:t>
      </w:r>
      <w:r>
        <w:t xml:space="preserve">– Upon submission and approval of all structural drawings and BOQ by the client.</w:t>
      </w:r>
    </w:p>
    <w:p>
      <w:pPr>
        <w:numPr>
          <w:ilvl w:val="0"/>
          <w:numId w:val="1002"/>
        </w:numPr>
        <w:pStyle w:val="Compact"/>
      </w:pPr>
      <w:r>
        <w:rPr>
          <w:bCs/>
          <w:b/>
        </w:rPr>
        <w:t xml:space="preserve">20% (NGN 1,582,400)</w:t>
      </w:r>
      <w:r>
        <w:t xml:space="preserve"> </w:t>
      </w:r>
      <w:r>
        <w:t xml:space="preserve">– Mid-construction, after the 6th site supervision visit.</w:t>
      </w:r>
    </w:p>
    <w:p>
      <w:pPr>
        <w:numPr>
          <w:ilvl w:val="0"/>
          <w:numId w:val="1002"/>
        </w:numPr>
        <w:pStyle w:val="Compact"/>
      </w:pPr>
      <w:r>
        <w:rPr>
          <w:bCs/>
          <w:b/>
        </w:rPr>
        <w:t xml:space="preserve">10% (NGN 791,200)</w:t>
      </w:r>
      <w:r>
        <w:t xml:space="preserve"> </w:t>
      </w:r>
      <w:r>
        <w:t xml:space="preserve">– Upon project completion, issuance of the Certificate of Completion, and handover of as-built documents.</w:t>
      </w:r>
    </w:p>
    <w:bookmarkEnd w:id="26"/>
    <w:bookmarkStart w:id="27" w:name="project-timeline"/>
    <w:p>
      <w:pPr>
        <w:pStyle w:val="Heading2"/>
      </w:pPr>
      <w:r>
        <w:t xml:space="preserve">5. Project Timeline</w:t>
      </w:r>
    </w:p>
    <w:p>
      <w:pPr>
        <w:pStyle w:val="FirstParagraph"/>
      </w:pPr>
      <w:r>
        <w:t xml:space="preserve">The</w:t>
      </w:r>
      <w:r>
        <w:t xml:space="preserve"> </w:t>
      </w:r>
      <w:r>
        <w:t xml:space="preserve">Civil Engineer</w:t>
      </w:r>
      <w:r>
        <w:t xml:space="preserve"> </w:t>
      </w:r>
      <w:r>
        <w:t xml:space="preserve">estimates a total professional engagement period of approximately</w:t>
      </w:r>
      <w:r>
        <w:t xml:space="preserve"> </w:t>
      </w:r>
      <w:r>
        <w:rPr>
          <w:bCs/>
          <w:b/>
        </w:rPr>
        <w:t xml:space="preserve">fourteen (14) weeks</w:t>
      </w:r>
      <w:r>
        <w:t xml:space="preserve"> </w:t>
      </w:r>
      <w:r>
        <w:t xml:space="preserve">from the date of contract execution. The design phase is expected to span six weeks, while the construction supervision phase will span eight weeks, subject to the actual construction progress at the</w:t>
      </w:r>
      <w:r>
        <w:t xml:space="preserve"> </w:t>
      </w:r>
      <w:r>
        <w:t xml:space="preserve">Nigeria Lagos</w:t>
      </w:r>
      <w:r>
        <w:t xml:space="preserve"> </w:t>
      </w:r>
      <w:r>
        <w:t xml:space="preserve">site. Delays attributable to client decisions, regulatory hold-ups by Lagos State authorities, or adverse weather conditions typical of the Lagos rainy season (April to October) shall extend the timeline proportionally without additional professional fees.</w:t>
      </w:r>
    </w:p>
    <w:bookmarkEnd w:id="27"/>
    <w:bookmarkStart w:id="28" w:name="terms-and-conditions"/>
    <w:p>
      <w:pPr>
        <w:pStyle w:val="Heading2"/>
      </w:pPr>
      <w:r>
        <w:t xml:space="preserve">6. Terms and Conditions</w:t>
      </w:r>
    </w:p>
    <w:p>
      <w:pPr>
        <w:numPr>
          <w:ilvl w:val="0"/>
          <w:numId w:val="1003"/>
        </w:numPr>
        <w:pStyle w:val="Compact"/>
      </w:pPr>
      <w:r>
        <w:t xml:space="preserve">This</w:t>
      </w:r>
      <w:r>
        <w:t xml:space="preserve"> </w:t>
      </w:r>
      <w:r>
        <w:t xml:space="preserve">Quotation Estimate</w:t>
      </w:r>
      <w:r>
        <w:t xml:space="preserve"> </w:t>
      </w:r>
      <w:r>
        <w:t xml:space="preserve">is valid for a period of</w:t>
      </w:r>
      <w:r>
        <w:t xml:space="preserve"> </w:t>
      </w:r>
      <w:r>
        <w:rPr>
          <w:bCs/>
          <w:b/>
        </w:rPr>
        <w:t xml:space="preserve">thirty (30) calendar days</w:t>
      </w:r>
      <w:r>
        <w:t xml:space="preserve"> </w:t>
      </w:r>
      <w:r>
        <w:t xml:space="preserve">from the date of issue. Beyond this period, rates may be revised to reflect changes in the Nigerian economic environment, including fuel price adjustments and material cost inflation in</w:t>
      </w:r>
      <w:r>
        <w:t xml:space="preserve"> </w:t>
      </w:r>
      <w:r>
        <w:t xml:space="preserve">Nigeria Lagos</w:t>
      </w:r>
      <w:r>
        <w:t xml:space="preserve">.</w:t>
      </w:r>
    </w:p>
    <w:p>
      <w:pPr>
        <w:numPr>
          <w:ilvl w:val="0"/>
          <w:numId w:val="1003"/>
        </w:numPr>
        <w:pStyle w:val="Compact"/>
      </w:pPr>
      <w:r>
        <w:t xml:space="preserve">All professional services rendered by the</w:t>
      </w:r>
      <w:r>
        <w:t xml:space="preserve"> </w:t>
      </w:r>
      <w:r>
        <w:t xml:space="preserve">Civil Engineer</w:t>
      </w:r>
      <w:r>
        <w:t xml:space="preserve"> </w:t>
      </w:r>
      <w:r>
        <w:t xml:space="preserve">shall comply with the Nigerian Code of Practice for the Design of Reinforced Concrete (Nigerian Institution of Engineers) and applicable Lagos State building regulations.</w:t>
      </w:r>
    </w:p>
    <w:p>
      <w:pPr>
        <w:numPr>
          <w:ilvl w:val="0"/>
          <w:numId w:val="1003"/>
        </w:numPr>
        <w:pStyle w:val="Compact"/>
      </w:pPr>
      <w:r>
        <w:t xml:space="preserve">The</w:t>
      </w:r>
      <w:r>
        <w:t xml:space="preserve"> </w:t>
      </w:r>
      <w:r>
        <w:t xml:space="preserve">Civil Engineer</w:t>
      </w:r>
      <w:r>
        <w:t xml:space="preserve"> </w:t>
      </w:r>
      <w:r>
        <w:t xml:space="preserve">shall not be held liable for structural failures arising from the client's or contractor's deviation from the approved design documents.</w:t>
      </w:r>
    </w:p>
    <w:p>
      <w:pPr>
        <w:numPr>
          <w:ilvl w:val="0"/>
          <w:numId w:val="1003"/>
        </w:numPr>
        <w:pStyle w:val="Compact"/>
      </w:pPr>
      <w:r>
        <w:t xml:space="preserve">Any variation in scope beyond the services listed in this</w:t>
      </w:r>
      <w:r>
        <w:t xml:space="preserve"> </w:t>
      </w:r>
      <w:r>
        <w:t xml:space="preserve">Quotation Estimate</w:t>
      </w:r>
      <w:r>
        <w:t xml:space="preserve"> </w:t>
      </w:r>
      <w:r>
        <w:t xml:space="preserve">shall be subject to a supplementary quotation and written approval by both parties.</w:t>
      </w:r>
    </w:p>
    <w:p>
      <w:pPr>
        <w:numPr>
          <w:ilvl w:val="0"/>
          <w:numId w:val="1003"/>
        </w:numPr>
        <w:pStyle w:val="Compact"/>
      </w:pPr>
      <w:r>
        <w:t xml:space="preserve">Confidentiality: All project data, site information, and design documents pertaining to this</w:t>
      </w:r>
      <w:r>
        <w:t xml:space="preserve"> </w:t>
      </w:r>
      <w:r>
        <w:t xml:space="preserve">Nigeria Lagos</w:t>
      </w:r>
      <w:r>
        <w:t xml:space="preserve"> </w:t>
      </w:r>
      <w:r>
        <w:t xml:space="preserve">development shall be treated as strictly confidential by the</w:t>
      </w:r>
      <w:r>
        <w:t xml:space="preserve"> </w:t>
      </w:r>
      <w:r>
        <w:t xml:space="preserve">Civil Engineer</w:t>
      </w:r>
      <w:r>
        <w:t xml:space="preserve"> </w:t>
      </w:r>
      <w:r>
        <w:t xml:space="preserve">and shall not be disclosed to third parties without written consent.</w:t>
      </w:r>
    </w:p>
    <w:p>
      <w:pPr>
        <w:numPr>
          <w:ilvl w:val="0"/>
          <w:numId w:val="1003"/>
        </w:numPr>
        <w:pStyle w:val="Compact"/>
      </w:pPr>
      <w:r>
        <w:t xml:space="preserve">Disputes arising from this engagement shall be resolved through arbitration in Lagos, Nigeria, in accordance with the Arbitration and Conciliation Act (Cap A18, LFN 2004).</w:t>
      </w:r>
    </w:p>
    <w:p>
      <w:pPr>
        <w:numPr>
          <w:ilvl w:val="0"/>
          <w:numId w:val="1003"/>
        </w:numPr>
        <w:pStyle w:val="Compact"/>
      </w:pPr>
      <w:r>
        <w:t xml:space="preserve">The</w:t>
      </w:r>
      <w:r>
        <w:t xml:space="preserve"> </w:t>
      </w:r>
      <w:r>
        <w:t xml:space="preserve">Civil Engineer</w:t>
      </w:r>
      <w:r>
        <w:t xml:space="preserve"> </w:t>
      </w:r>
      <w:r>
        <w:t xml:space="preserve">maintains professional indemnity insurance with a coverage of not less than NGN 50,000,000, valid throughout the duration of the project.</w:t>
      </w:r>
    </w:p>
    <w:p>
      <w:pPr>
        <w:pStyle w:val="FirstParagraph"/>
      </w:pPr>
      <w:r>
        <w:rPr>
          <w:bCs/>
          <w:b/>
        </w:rPr>
        <w:t xml:space="preserve">Note:</w:t>
      </w:r>
      <w:r>
        <w:t xml:space="preserve"> </w:t>
      </w:r>
      <w:r>
        <w:t xml:space="preserve">This</w:t>
      </w:r>
      <w:r>
        <w:t xml:space="preserve"> </w:t>
      </w:r>
      <w:r>
        <w:t xml:space="preserve">Quotation Estimate</w:t>
      </w:r>
      <w:r>
        <w:t xml:space="preserve"> </w:t>
      </w:r>
      <w:r>
        <w:t xml:space="preserve">does not include the cost of construction materials, labour, or third-party testing fees (e.g., concrete cube testing, steel tensile testing). These costs shall be borne directly by the client or the main contractor. The</w:t>
      </w:r>
      <w:r>
        <w:t xml:space="preserve"> </w:t>
      </w:r>
      <w:r>
        <w:t xml:space="preserve">Civil Engineer</w:t>
      </w:r>
      <w:r>
        <w:t xml:space="preserve"> </w:t>
      </w:r>
      <w:r>
        <w:t xml:space="preserve">will, however, provide guidance and oversight for all such activities as part of the supervision scope.</w:t>
      </w:r>
    </w:p>
    <w:bookmarkEnd w:id="28"/>
    <w:bookmarkStart w:id="29" w:name="acceptance-and-authorization"/>
    <w:p>
      <w:pPr>
        <w:pStyle w:val="Heading2"/>
      </w:pPr>
      <w:r>
        <w:t xml:space="preserve">7. Acceptance and Authorization</w:t>
      </w:r>
    </w:p>
    <w:p>
      <w:pPr>
        <w:pStyle w:val="FirstParagraph"/>
      </w:pPr>
      <w:r>
        <w:t xml:space="preserve">By signing below, the client acknowledges receipt of this</w:t>
      </w:r>
      <w:r>
        <w:t xml:space="preserve"> </w:t>
      </w:r>
      <w:r>
        <w:t xml:space="preserve">Quotation Estimate</w:t>
      </w:r>
      <w:r>
        <w:t xml:space="preserve"> </w:t>
      </w:r>
      <w:r>
        <w:t xml:space="preserve">and agrees to the terms, conditions, and professional fees outlined herein for the</w:t>
      </w:r>
      <w:r>
        <w:t xml:space="preserve"> </w:t>
      </w:r>
      <w:r>
        <w:t xml:space="preserve">Civil Engineer</w:t>
      </w:r>
      <w:r>
        <w:t xml:space="preserve"> </w:t>
      </w:r>
      <w:r>
        <w:t xml:space="preserve">services to be rendered on the project in</w:t>
      </w:r>
      <w:r>
        <w:t xml:space="preserve"> </w:t>
      </w:r>
      <w:r>
        <w:t xml:space="preserve">Nigeria Lagos</w:t>
      </w:r>
      <w:r>
        <w:t xml:space="preserve">.</w:t>
      </w:r>
    </w:p>
    <w:p>
      <w:pPr>
        <w:pStyle w:val="BodyText"/>
      </w:pPr>
      <w:r>
        <w:rPr>
          <w:bCs/>
          <w:b/>
        </w:rPr>
        <w:t xml:space="preserve">For and on behalf of the Civil Engineer:</w:t>
      </w:r>
    </w:p>
    <w:p>
      <w:pPr>
        <w:pStyle w:val="BodyText"/>
      </w:pPr>
      <w:r>
        <w:t xml:space="preserve">Engr. Adewale O. Okonkwo</w:t>
      </w:r>
      <w:r>
        <w:br/>
      </w:r>
      <w:r>
        <w:t xml:space="preserve">Lead Civil Engineer, COREN Reg. No. N-12847</w:t>
      </w:r>
      <w:r>
        <w:br/>
      </w:r>
      <w:r>
        <w:t xml:space="preserve">Date: ____________________</w:t>
      </w:r>
      <w:r>
        <w:br/>
      </w:r>
      <w:r>
        <w:t xml:space="preserve">Signature: ____________________</w:t>
      </w:r>
    </w:p>
    <w:p>
      <w:pPr>
        <w:pStyle w:val="BodyText"/>
      </w:pPr>
      <w:r>
        <w:rPr>
          <w:bCs/>
          <w:b/>
        </w:rPr>
        <w:t xml:space="preserve">For and on behalf of the Client:</w:t>
      </w:r>
    </w:p>
    <w:p>
      <w:pPr>
        <w:pStyle w:val="BodyText"/>
      </w:pPr>
      <w:r>
        <w:t xml:space="preserve">Mr. Femi A. Balogun</w:t>
      </w:r>
      <w:r>
        <w:br/>
      </w:r>
      <w:r>
        <w:t xml:space="preserve">Director, Balogun Properties &amp; Development Ltd.</w:t>
      </w:r>
      <w:r>
        <w:br/>
      </w:r>
      <w:r>
        <w:t xml:space="preserve">Date: ____________________</w:t>
      </w:r>
      <w:r>
        <w:br/>
      </w:r>
      <w:r>
        <w:t xml:space="preserve">Signature: ____________________</w:t>
      </w:r>
    </w:p>
    <w:p>
      <w:pPr>
        <w:pStyle w:val="BodyText"/>
      </w:pPr>
      <w:r>
        <w:t xml:space="preserve">Okonkwo Civil Engineering Consultants Ltd. | 14B Adeola Odeku Street, Victoria Island, Lagos, Nigeria | RC: 1487293</w:t>
      </w:r>
    </w:p>
    <w:p>
      <w:pPr>
        <w:pStyle w:val="BodyText"/>
      </w:pPr>
      <w:r>
        <w:t xml:space="preserve">This Quotation Estimate document is the property of Okonkwo Civil Engineering Consultants Ltd. and is intended solely for the named client. Unauthorized reproduction or distribution is prohibited.</w:t>
      </w:r>
    </w:p>
    <w:p>
      <w:pPr>
        <w:pStyle w:val="BodyText"/>
      </w:pPr>
      <w:r>
        <w:t xml:space="preserve">Document generated: June 2025 | Page 1 of 1</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Civil Engineer Services - Nigeria Lagos</dc:title>
  <dc:creator/>
  <dc:language>en</dc:language>
  <cp:keywords/>
  <dcterms:created xsi:type="dcterms:W3CDTF">2026-10-10T02:35:56Z</dcterms:created>
  <dcterms:modified xsi:type="dcterms:W3CDTF">2026-10-10T02:35:56Z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