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X0935bfa6afc2634a367e938b63c2398a161409d"/>
    <w:p>
      <w:pPr>
        <w:pStyle w:val="Heading1"/>
      </w:pPr>
      <w:r>
        <w:t xml:space="preserve">Barcelona Civil Engineering Solutions S.L.</w:t>
      </w:r>
    </w:p>
    <w:p>
      <w:pPr>
        <w:pStyle w:val="FirstParagraph"/>
      </w:pPr>
      <w:r>
        <w:t xml:space="preserve">Carrer de la Marina, 142, 08005 Barcelona, Spain</w:t>
      </w:r>
    </w:p>
    <w:p>
      <w:pPr>
        <w:pStyle w:val="BodyText"/>
      </w:pPr>
      <w:r>
        <w:t xml:space="preserve">Tel: +34 93 456 7890 | Email: info@barcelonace.es</w:t>
      </w:r>
    </w:p>
    <w:p>
      <w:pPr>
        <w:pStyle w:val="BodyText"/>
      </w:pPr>
      <w:r>
        <w:t xml:space="preserve">NIF: B-65432109 | Registered in the Barcelona Commercial Registry</w:t>
      </w:r>
    </w:p>
    <w:bookmarkEnd w:id="20"/>
    <w:p>
      <w:pPr>
        <w:pStyle w:val="BodyText"/>
      </w:pPr>
      <w:r>
        <w:rPr>
          <w:bCs/>
          <w:b/>
        </w:rPr>
        <w:t xml:space="preserve">Quotation Estimate No.:</w:t>
      </w:r>
      <w:r>
        <w:t xml:space="preserve"> </w:t>
      </w:r>
      <w:r>
        <w:t xml:space="preserve">QTE-2025-0847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Spain Barcelona</w:t>
      </w:r>
    </w:p>
    <w:bookmarkStart w:id="21" w:name="quotation-estimate"/>
    <w:p>
      <w:pPr>
        <w:pStyle w:val="Heading2"/>
      </w:pPr>
      <w:r>
        <w:t xml:space="preserve">Quotation Estimate</w:t>
      </w:r>
    </w:p>
    <w:p>
      <w:pPr>
        <w:pStyle w:val="FirstParagraph"/>
      </w:pPr>
      <w:r>
        <w:t xml:space="preserve">Civil Engineer Professional Services — Spain Barcelona</w:t>
      </w:r>
    </w:p>
    <w:bookmarkEnd w:id="21"/>
    <w:bookmarkStart w:id="22" w:name="prepared-for-client"/>
    <w:p>
      <w:pPr>
        <w:pStyle w:val="Heading3"/>
      </w:pPr>
      <w:r>
        <w:t xml:space="preserve">Prepared For (Client)</w:t>
      </w:r>
    </w:p>
    <w:p>
      <w:pPr>
        <w:pStyle w:val="FirstParagraph"/>
      </w:pPr>
      <w:r>
        <w:rPr>
          <w:bCs/>
          <w:b/>
        </w:rPr>
        <w:t xml:space="preserve">Name:</w:t>
      </w:r>
      <w:r>
        <w:t xml:space="preserve"> </w:t>
      </w:r>
      <w:r>
        <w:t xml:space="preserve">Constructora Mediterránea S.A.</w:t>
      </w:r>
    </w:p>
    <w:p>
      <w:pPr>
        <w:pStyle w:val="BodyText"/>
      </w:pPr>
      <w:r>
        <w:rPr>
          <w:bCs/>
          <w:b/>
        </w:rPr>
        <w:t xml:space="preserve">Address:</w:t>
      </w:r>
      <w:r>
        <w:t xml:space="preserve"> </w:t>
      </w:r>
      <w:r>
        <w:t xml:space="preserve">Av. Diagonal, 650, 08028 Barcelona, Spain</w:t>
      </w:r>
    </w:p>
    <w:p>
      <w:pPr>
        <w:pStyle w:val="BodyText"/>
      </w:pPr>
      <w:r>
        <w:rPr>
          <w:bCs/>
          <w:b/>
        </w:rPr>
        <w:t xml:space="preserve">Contact:</w:t>
      </w:r>
      <w:r>
        <w:t xml:space="preserve"> </w:t>
      </w:r>
      <w:r>
        <w:t xml:space="preserve">Sr. Jordi Ferrer, Project Director</w:t>
      </w:r>
    </w:p>
    <w:p>
      <w:pPr>
        <w:pStyle w:val="BodyText"/>
      </w:pPr>
      <w:r>
        <w:rPr>
          <w:bCs/>
          <w:b/>
        </w:rPr>
        <w:t xml:space="preserve">Email:</w:t>
      </w:r>
      <w:r>
        <w:t xml:space="preserve"> </w:t>
      </w:r>
      <w:r>
        <w:t xml:space="preserve">j.ferrer@constructmed.es</w:t>
      </w:r>
    </w:p>
    <w:bookmarkEnd w:id="22"/>
    <w:bookmarkStart w:id="23" w:name="prepared-by-civil-engineer"/>
    <w:p>
      <w:pPr>
        <w:pStyle w:val="Heading3"/>
      </w:pPr>
      <w:r>
        <w:t xml:space="preserve">Prepared By (Civil Engineer)</w:t>
      </w:r>
    </w:p>
    <w:p>
      <w:pPr>
        <w:pStyle w:val="FirstParagraph"/>
      </w:pPr>
      <w:r>
        <w:rPr>
          <w:bCs/>
          <w:b/>
        </w:rPr>
        <w:t xml:space="preserve">Name:</w:t>
      </w:r>
      <w:r>
        <w:t xml:space="preserve"> </w:t>
      </w:r>
      <w:r>
        <w:t xml:space="preserve">Eng. Marta Solé i Puig</w:t>
      </w:r>
    </w:p>
    <w:p>
      <w:pPr>
        <w:pStyle w:val="BodyText"/>
      </w:pPr>
      <w:r>
        <w:rPr>
          <w:bCs/>
          <w:b/>
        </w:rPr>
        <w:t xml:space="preserve">Title:</w:t>
      </w:r>
      <w:r>
        <w:t xml:space="preserve"> </w:t>
      </w:r>
      <w:r>
        <w:t xml:space="preserve">Senior Civil Engineer, COIB Registered</w:t>
      </w:r>
    </w:p>
    <w:p>
      <w:pPr>
        <w:pStyle w:val="BodyText"/>
      </w:pPr>
      <w:r>
        <w:rPr>
          <w:bCs/>
          <w:b/>
        </w:rPr>
        <w:t xml:space="preserve">License No.:</w:t>
      </w:r>
      <w:r>
        <w:t xml:space="preserve"> </w:t>
      </w:r>
      <w:r>
        <w:t xml:space="preserve">COIB-2019-4478</w:t>
      </w:r>
    </w:p>
    <w:p>
      <w:pPr>
        <w:pStyle w:val="BodyText"/>
      </w:pPr>
      <w:r>
        <w:rPr>
          <w:bCs/>
          <w:b/>
        </w:rPr>
        <w:t xml:space="preserve">Specialization:</w:t>
      </w:r>
      <w:r>
        <w:t xml:space="preserve"> </w:t>
      </w:r>
      <w:r>
        <w:t xml:space="preserve">Structural &amp; Geotechnical Engineering</w:t>
      </w:r>
    </w:p>
    <w:bookmarkEnd w:id="23"/>
    <w:bookmarkStart w:id="24" w:name="Xaee6200648ce7c1a37e21238c62dfa3a469028d"/>
    <w:p>
      <w:pPr>
        <w:pStyle w:val="Heading2"/>
      </w:pPr>
      <w:r>
        <w:t xml:space="preserve">1. Scope of Work — Civil Engineer Services in Spain Barcelona</w:t>
      </w:r>
    </w:p>
    <w:p>
      <w:pPr>
        <w:pStyle w:val="FirstParagraph"/>
      </w:pPr>
      <w:r>
        <w:t xml:space="preserve">This</w:t>
      </w:r>
      <w:r>
        <w:t xml:space="preserve"> </w:t>
      </w:r>
      <w:r>
        <w:t xml:space="preserve">Quotation Estimate</w:t>
      </w:r>
      <w:r>
        <w:t xml:space="preserve"> </w:t>
      </w:r>
      <w:r>
        <w:t xml:space="preserve">is issued by Barcelona Civil Engineering Solutions S.L. to provide comprehensive</w:t>
      </w:r>
      <w:r>
        <w:t xml:space="preserve"> </w:t>
      </w:r>
      <w:r>
        <w:t xml:space="preserve">Civil Engineer</w:t>
      </w:r>
      <w:r>
        <w:t xml:space="preserve"> </w:t>
      </w:r>
      <w:r>
        <w:t xml:space="preserve">professional services for the construction and structural assessment of the "Torre Mediterránea" residential complex located in the Eixample district of</w:t>
      </w:r>
      <w:r>
        <w:t xml:space="preserve"> </w:t>
      </w:r>
      <w:r>
        <w:t xml:space="preserve">Spain Barcelona</w:t>
      </w:r>
      <w:r>
        <w:t xml:space="preserve">. The scope encompasses all phases of civil engineering consultancy required under the Spanish Building Code (Código Técnico de la Edificación — CTE) and the local urban planning regulations of the Ajuntament de Barcelona.</w:t>
      </w:r>
    </w:p>
    <w:p>
      <w:pPr>
        <w:pStyle w:val="BodyText"/>
      </w:pPr>
      <w:r>
        <w:t xml:space="preserve">The</w:t>
      </w:r>
      <w:r>
        <w:t xml:space="preserve"> </w:t>
      </w:r>
      <w:r>
        <w:t xml:space="preserve">Civil Engineer</w:t>
      </w:r>
      <w:r>
        <w:t xml:space="preserve"> </w:t>
      </w:r>
      <w:r>
        <w:t xml:space="preserve">assigned to this project will oversee structural design, geotechnical investigation coordination, foundation engineering, concrete and steel reinforcement detailing, seismic compliance verification per Eurocode 8 as adopted in Spain, and full supervision of on-site construction activities throughout the project duration in</w:t>
      </w:r>
      <w:r>
        <w:t xml:space="preserve"> </w:t>
      </w:r>
      <w:r>
        <w:t xml:space="preserve">Spain Barcelona</w:t>
      </w:r>
      <w:r>
        <w:t xml:space="preserve">.</w:t>
      </w:r>
    </w:p>
    <w:bookmarkEnd w:id="24"/>
    <w:bookmarkStart w:id="25"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Civil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Structural design and calculation of reinforced concrete frame (12 floors) — Civil Engineer deliverables including structural drawings and calculation reports compliant with CTE DB-SE</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Geotechnical study coordination and foundation design (pile foundations, 45 units) — Civil Engineer supervision of borehole testing in Spain Barcelona</w:t>
            </w:r>
          </w:p>
        </w:tc>
        <w:tc>
          <w:tcPr/>
          <w:p>
            <w:pPr>
              <w:pStyle w:val="Compact"/>
              <w:jc w:val="left"/>
            </w:pPr>
            <w:r>
              <w:t xml:space="preserve">Lot</w:t>
            </w:r>
          </w:p>
        </w:tc>
        <w:tc>
          <w:tcPr/>
          <w:p>
            <w:pPr>
              <w:pStyle w:val="Compact"/>
              <w:jc w:val="left"/>
            </w:pPr>
            <w:r>
              <w:t xml:space="preserve">1</w:t>
            </w:r>
          </w:p>
        </w:tc>
        <w:tc>
          <w:tcPr/>
          <w:p>
            <w:pPr>
              <w:pStyle w:val="Compact"/>
              <w:jc w:val="left"/>
            </w:pPr>
            <w:r>
              <w:t xml:space="preserve">22,300.00</w:t>
            </w:r>
          </w:p>
        </w:tc>
        <w:tc>
          <w:tcPr/>
          <w:p>
            <w:pPr>
              <w:pStyle w:val="Compact"/>
              <w:jc w:val="left"/>
            </w:pPr>
            <w:r>
              <w:t xml:space="preserve">22,300.00</w:t>
            </w:r>
          </w:p>
        </w:tc>
      </w:tr>
      <w:tr>
        <w:tc>
          <w:tcPr/>
          <w:p>
            <w:pPr>
              <w:pStyle w:val="Compact"/>
              <w:jc w:val="left"/>
            </w:pPr>
            <w:r>
              <w:t xml:space="preserve">03</w:t>
            </w:r>
          </w:p>
        </w:tc>
        <w:tc>
          <w:tcPr/>
          <w:p>
            <w:pPr>
              <w:pStyle w:val="Compact"/>
              <w:jc w:val="left"/>
            </w:pPr>
            <w:r>
              <w:t xml:space="preserve">Seismic analysis and compliance verification per Eurocode 8 / CTE DB-SE-CIE for the Barcelona seismic zone</w:t>
            </w:r>
          </w:p>
        </w:tc>
        <w:tc>
          <w:tcPr/>
          <w:p>
            <w:pPr>
              <w:pStyle w:val="Compact"/>
              <w:jc w:val="left"/>
            </w:pPr>
            <w:r>
              <w:t xml:space="preserve">Lot</w:t>
            </w:r>
          </w:p>
        </w:tc>
        <w:tc>
          <w:tcPr/>
          <w:p>
            <w:pPr>
              <w:pStyle w:val="Compact"/>
              <w:jc w:val="left"/>
            </w:pPr>
            <w:r>
              <w:t xml:space="preserve">1</w:t>
            </w:r>
          </w:p>
        </w:tc>
        <w:tc>
          <w:tcPr/>
          <w:p>
            <w:pPr>
              <w:pStyle w:val="Compact"/>
              <w:jc w:val="left"/>
            </w:pPr>
            <w:r>
              <w:t xml:space="preserve">15,800.00</w:t>
            </w:r>
          </w:p>
        </w:tc>
        <w:tc>
          <w:tcPr/>
          <w:p>
            <w:pPr>
              <w:pStyle w:val="Compact"/>
              <w:jc w:val="left"/>
            </w:pPr>
            <w:r>
              <w:t xml:space="preserve">15,800.00</w:t>
            </w:r>
          </w:p>
        </w:tc>
      </w:tr>
      <w:tr>
        <w:tc>
          <w:tcPr/>
          <w:p>
            <w:pPr>
              <w:pStyle w:val="Compact"/>
              <w:jc w:val="left"/>
            </w:pPr>
            <w:r>
              <w:t xml:space="preserve">04</w:t>
            </w:r>
          </w:p>
        </w:tc>
        <w:tc>
          <w:tcPr/>
          <w:p>
            <w:pPr>
              <w:pStyle w:val="Compact"/>
              <w:jc w:val="left"/>
            </w:pPr>
            <w:r>
              <w:t xml:space="preserve">On-site construction supervision by the Civil Engineer (full project duration, 18 months) — weekly site visits, quality control, and progress reporting in Spain Barcelona</w:t>
            </w:r>
          </w:p>
        </w:tc>
        <w:tc>
          <w:tcPr/>
          <w:p>
            <w:pPr>
              <w:pStyle w:val="Compact"/>
              <w:jc w:val="left"/>
            </w:pPr>
            <w:r>
              <w:t xml:space="preserve">Month</w:t>
            </w:r>
          </w:p>
        </w:tc>
        <w:tc>
          <w:tcPr/>
          <w:p>
            <w:pPr>
              <w:pStyle w:val="Compact"/>
              <w:jc w:val="left"/>
            </w:pPr>
            <w:r>
              <w:t xml:space="preserve">18</w:t>
            </w:r>
          </w:p>
        </w:tc>
        <w:tc>
          <w:tcPr/>
          <w:p>
            <w:pPr>
              <w:pStyle w:val="Compact"/>
              <w:jc w:val="left"/>
            </w:pPr>
            <w:r>
              <w:t xml:space="preserve">3,200.00</w:t>
            </w:r>
          </w:p>
        </w:tc>
        <w:tc>
          <w:tcPr/>
          <w:p>
            <w:pPr>
              <w:pStyle w:val="Compact"/>
              <w:jc w:val="left"/>
            </w:pPr>
            <w:r>
              <w:t xml:space="preserve">57,600.00</w:t>
            </w:r>
          </w:p>
        </w:tc>
      </w:tr>
      <w:tr>
        <w:tc>
          <w:tcPr/>
          <w:p>
            <w:pPr>
              <w:pStyle w:val="Compact"/>
              <w:jc w:val="left"/>
            </w:pPr>
            <w:r>
              <w:t xml:space="preserve">05</w:t>
            </w:r>
          </w:p>
        </w:tc>
        <w:tc>
          <w:tcPr/>
          <w:p>
            <w:pPr>
              <w:pStyle w:val="Compact"/>
              <w:jc w:val="left"/>
            </w:pPr>
            <w:r>
              <w:t xml:space="preserve">As-built documentation, final structural certification, and legal filing with the Ajuntament de Barcelona</w:t>
            </w:r>
          </w:p>
        </w:tc>
        <w:tc>
          <w:tcPr/>
          <w:p>
            <w:pPr>
              <w:pStyle w:val="Compact"/>
              <w:jc w:val="left"/>
            </w:pPr>
            <w:r>
              <w:t xml:space="preserve">Lot</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06</w:t>
            </w:r>
          </w:p>
        </w:tc>
        <w:tc>
          <w:tcPr/>
          <w:p>
            <w:pPr>
              <w:pStyle w:val="Compact"/>
              <w:jc w:val="left"/>
            </w:pPr>
            <w:r>
              <w:t xml:space="preserve">Emergency structural assessment and remediation design (contingency, up to 3 interventions)</w:t>
            </w:r>
          </w:p>
        </w:tc>
        <w:tc>
          <w:tcPr/>
          <w:p>
            <w:pPr>
              <w:pStyle w:val="Compact"/>
              <w:jc w:val="left"/>
            </w:pPr>
            <w:r>
              <w:t xml:space="preserve">Intervention</w:t>
            </w:r>
          </w:p>
        </w:tc>
        <w:tc>
          <w:tcPr/>
          <w:p>
            <w:pPr>
              <w:pStyle w:val="Compact"/>
              <w:jc w:val="left"/>
            </w:pPr>
            <w:r>
              <w:t xml:space="preserve">3</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07</w:t>
            </w:r>
          </w:p>
        </w:tc>
        <w:tc>
          <w:tcPr/>
          <w:p>
            <w:pPr>
              <w:pStyle w:val="Compact"/>
              <w:jc w:val="left"/>
            </w:pPr>
            <w:r>
              <w:t xml:space="preserve">Coordination with municipal authorities, environmental impact compliance, and noise/vibration monitoring plan for the Spain Barcelona urban context</w:t>
            </w:r>
          </w:p>
        </w:tc>
        <w:tc>
          <w:tcPr/>
          <w:p>
            <w:pPr>
              <w:pStyle w:val="Compact"/>
              <w:jc w:val="left"/>
            </w:pPr>
            <w:r>
              <w:t xml:space="preserve">Lot</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gridSpan w:val="5"/>
          </w:tcPr>
          <w:p>
            <w:pPr>
              <w:pStyle w:val="Compact"/>
              <w:jc w:val="left"/>
            </w:pPr>
            <w:r>
              <w:t xml:space="preserve">Subtotal (before VAT)</w:t>
            </w:r>
          </w:p>
        </w:tc>
        <w:tc>
          <w:tcPr/>
          <w:p>
            <w:pPr>
              <w:pStyle w:val="Compact"/>
              <w:jc w:val="left"/>
            </w:pPr>
            <w:r>
              <w:t xml:space="preserve">172,800.00</w:t>
            </w:r>
          </w:p>
        </w:tc>
      </w:tr>
      <w:tr>
        <w:tc>
          <w:tcPr>
            <w:gridSpan w:val="5"/>
          </w:tcPr>
          <w:p>
            <w:pPr>
              <w:pStyle w:val="Compact"/>
              <w:jc w:val="left"/>
            </w:pPr>
            <w:r>
              <w:t xml:space="preserve">VAT (IVA) — 21% (Spain)</w:t>
            </w:r>
          </w:p>
        </w:tc>
        <w:tc>
          <w:tcPr/>
          <w:p>
            <w:pPr>
              <w:pStyle w:val="Compact"/>
              <w:jc w:val="left"/>
            </w:pPr>
            <w:r>
              <w:t xml:space="preserve">36,288.00</w:t>
            </w:r>
          </w:p>
        </w:tc>
      </w:tr>
      <w:tr>
        <w:tc>
          <w:tcPr>
            <w:gridSpan w:val="5"/>
          </w:tcPr>
          <w:p>
            <w:pPr>
              <w:pStyle w:val="Compact"/>
              <w:jc w:val="left"/>
            </w:pPr>
            <w:r>
              <w:t xml:space="preserve">TOTAL AMOUNT DUE</w:t>
            </w:r>
          </w:p>
        </w:tc>
        <w:tc>
          <w:tcPr/>
          <w:p>
            <w:pPr>
              <w:pStyle w:val="Compact"/>
              <w:jc w:val="left"/>
            </w:pPr>
            <w:r>
              <w:t xml:space="preserve">209,088.00</w:t>
            </w:r>
          </w:p>
        </w:tc>
      </w:tr>
    </w:tbl>
    <w:bookmarkEnd w:id="25"/>
    <w:bookmarkStart w:id="26" w:name="payment-schedule"/>
    <w:p>
      <w:pPr>
        <w:pStyle w:val="Heading2"/>
      </w:pPr>
      <w:r>
        <w:t xml:space="preserve">3. Payment Schedule</w:t>
      </w:r>
    </w:p>
    <w:p>
      <w:pPr>
        <w:pStyle w:val="FirstParagraph"/>
      </w:pPr>
      <w:r>
        <w:t xml:space="preserve">This</w:t>
      </w:r>
      <w:r>
        <w:t xml:space="preserve"> </w:t>
      </w:r>
      <w:r>
        <w:t xml:space="preserve">Quotation Estimate</w:t>
      </w:r>
      <w:r>
        <w:t xml:space="preserve"> </w:t>
      </w:r>
      <w:r>
        <w:t xml:space="preserve">for</w:t>
      </w:r>
      <w:r>
        <w:t xml:space="preserve"> </w:t>
      </w:r>
      <w:r>
        <w:t xml:space="preserve">Civil Engineer</w:t>
      </w:r>
      <w:r>
        <w:t xml:space="preserve"> </w:t>
      </w:r>
      <w:r>
        <w:t xml:space="preserve">services in</w:t>
      </w:r>
      <w:r>
        <w:t xml:space="preserve"> </w:t>
      </w:r>
      <w:r>
        <w:t xml:space="preserve">Spain Barcelona</w:t>
      </w:r>
      <w:r>
        <w:t xml:space="preserve"> </w:t>
      </w:r>
      <w:r>
        <w:t xml:space="preserve">shall be settled according to the following milestone-based payment plan:</w:t>
      </w:r>
    </w:p>
    <w:p>
      <w:pPr>
        <w:numPr>
          <w:ilvl w:val="0"/>
          <w:numId w:val="1001"/>
        </w:numPr>
        <w:pStyle w:val="Compact"/>
      </w:pPr>
      <w:r>
        <w:rPr>
          <w:bCs/>
          <w:b/>
        </w:rPr>
        <w:t xml:space="preserve">30% advance payment</w:t>
      </w:r>
      <w:r>
        <w:t xml:space="preserve"> </w:t>
      </w:r>
      <w:r>
        <w:t xml:space="preserve">(EUR 62,726.40) upon signing of the professional services contract and issuance of the building licence by the Ajuntament de Barcelona.</w:t>
      </w:r>
    </w:p>
    <w:p>
      <w:pPr>
        <w:numPr>
          <w:ilvl w:val="0"/>
          <w:numId w:val="1001"/>
        </w:numPr>
        <w:pStyle w:val="Compact"/>
      </w:pPr>
      <w:r>
        <w:rPr>
          <w:bCs/>
          <w:b/>
        </w:rPr>
        <w:t xml:space="preserve">25% upon completion</w:t>
      </w:r>
      <w:r>
        <w:t xml:space="preserve"> </w:t>
      </w:r>
      <w:r>
        <w:t xml:space="preserve">(EUR 52,272.00) of the structural design package and geotechnical foundation design deliverables.</w:t>
      </w:r>
    </w:p>
    <w:p>
      <w:pPr>
        <w:numPr>
          <w:ilvl w:val="0"/>
          <w:numId w:val="1001"/>
        </w:numPr>
        <w:pStyle w:val="Compact"/>
      </w:pPr>
      <w:r>
        <w:rPr>
          <w:bCs/>
          <w:b/>
        </w:rPr>
        <w:t xml:space="preserve">35% in monthly instalments</w:t>
      </w:r>
      <w:r>
        <w:t xml:space="preserve"> </w:t>
      </w:r>
      <w:r>
        <w:t xml:space="preserve">(EUR 73,180.80) during the on-site construction supervision phase, invoiced at the end of each calendar month.</w:t>
      </w:r>
    </w:p>
    <w:p>
      <w:pPr>
        <w:numPr>
          <w:ilvl w:val="0"/>
          <w:numId w:val="1001"/>
        </w:numPr>
        <w:pStyle w:val="Compact"/>
      </w:pPr>
      <w:r>
        <w:rPr>
          <w:bCs/>
          <w:b/>
        </w:rPr>
        <w:t xml:space="preserve">10% final payment</w:t>
      </w:r>
      <w:r>
        <w:t xml:space="preserve"> </w:t>
      </w:r>
      <w:r>
        <w:t xml:space="preserve">(EUR 20,908.80) upon delivery of as-built documentation, final structural certification, and acceptance by the client.</w:t>
      </w:r>
    </w:p>
    <w:bookmarkEnd w:id="26"/>
    <w:bookmarkStart w:id="27"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this period, prices may be revised to reflect current market rates for</w:t>
      </w:r>
      <w:r>
        <w:t xml:space="preserve"> </w:t>
      </w:r>
      <w:r>
        <w:t xml:space="preserve">Civil Engineer</w:t>
      </w:r>
      <w:r>
        <w:t xml:space="preserve"> </w:t>
      </w:r>
      <w:r>
        <w:t xml:space="preserve">professional services in</w:t>
      </w:r>
      <w:r>
        <w:t xml:space="preserve"> </w:t>
      </w:r>
      <w:r>
        <w:t xml:space="preserve">Spain Barcelona</w:t>
      </w:r>
      <w:r>
        <w:t xml:space="preserve">.</w:t>
      </w:r>
    </w:p>
    <w:p>
      <w:pPr>
        <w:numPr>
          <w:ilvl w:val="0"/>
          <w:numId w:val="1002"/>
        </w:numPr>
        <w:pStyle w:val="Compact"/>
      </w:pPr>
      <w:r>
        <w:t xml:space="preserve">All services shall be performed in strict compliance with the Spanish Building Code (CTE), the Technical Regulations for Building (RTE), and the urban planning ordinances of the City of Barcelona.</w:t>
      </w:r>
    </w:p>
    <w:p>
      <w:pPr>
        <w:numPr>
          <w:ilvl w:val="0"/>
          <w:numId w:val="1002"/>
        </w:numPr>
        <w:pStyle w:val="Compact"/>
      </w:pPr>
      <w:r>
        <w:t xml:space="preserve">The</w:t>
      </w:r>
      <w:r>
        <w:t xml:space="preserve"> </w:t>
      </w:r>
      <w:r>
        <w:t xml:space="preserve">Civil Engineer</w:t>
      </w:r>
      <w:r>
        <w:t xml:space="preserve"> </w:t>
      </w:r>
      <w:r>
        <w:t xml:space="preserve">shall carry out all duties with the professional diligence expected of a registered engineer with the Col·legi d'Enginyers de Camins, Canals i Ports de Catalunya (COIB).</w:t>
      </w:r>
    </w:p>
    <w:p>
      <w:pPr>
        <w:numPr>
          <w:ilvl w:val="0"/>
          <w:numId w:val="1002"/>
        </w:numPr>
        <w:pStyle w:val="Compact"/>
      </w:pPr>
      <w:r>
        <w:t xml:space="preserve">Any variation in scope exceeding 10% of the original</w:t>
      </w:r>
      <w:r>
        <w:t xml:space="preserve"> </w:t>
      </w:r>
      <w:r>
        <w:t xml:space="preserve">Quotation Estimate</w:t>
      </w:r>
      <w:r>
        <w:t xml:space="preserve"> </w:t>
      </w:r>
      <w:r>
        <w:t xml:space="preserve">value shall require a written amendment signed by both parties.</w:t>
      </w:r>
    </w:p>
    <w:p>
      <w:pPr>
        <w:numPr>
          <w:ilvl w:val="0"/>
          <w:numId w:val="1002"/>
        </w:numPr>
        <w:pStyle w:val="Compact"/>
      </w:pPr>
      <w:r>
        <w:t xml:space="preserve">Payment terms are net 30 days from the date of invoice. Late payments shall accrue interest at the rate established by the Spanish Law on Late Payment in Commercial Transactions (Ley 3/2004).</w:t>
      </w:r>
    </w:p>
    <w:p>
      <w:pPr>
        <w:numPr>
          <w:ilvl w:val="0"/>
          <w:numId w:val="1002"/>
        </w:numPr>
        <w:pStyle w:val="Compact"/>
      </w:pPr>
      <w:r>
        <w:t xml:space="preserve">The</w:t>
      </w:r>
      <w:r>
        <w:t xml:space="preserve"> </w:t>
      </w:r>
      <w:r>
        <w:t xml:space="preserve">Civil Engineer</w:t>
      </w:r>
      <w:r>
        <w:t xml:space="preserve"> </w:t>
      </w:r>
      <w:r>
        <w:t xml:space="preserve">shall maintain professional indemnity insurance with a minimum coverage of EUR 1,000,000 per claim, valid throughout the project duration in</w:t>
      </w:r>
      <w:r>
        <w:t xml:space="preserve"> </w:t>
      </w:r>
      <w:r>
        <w:t xml:space="preserve">Spain Barcelona</w:t>
      </w:r>
      <w:r>
        <w:t xml:space="preserve">.</w:t>
      </w:r>
    </w:p>
    <w:p>
      <w:pPr>
        <w:numPr>
          <w:ilvl w:val="0"/>
          <w:numId w:val="1002"/>
        </w:numPr>
        <w:pStyle w:val="Compact"/>
      </w:pPr>
      <w:r>
        <w:t xml:space="preserve">Confidentiality: All project data, structural calculations, and site-specific information pertaining to this engagement in</w:t>
      </w:r>
      <w:r>
        <w:t xml:space="preserve"> </w:t>
      </w:r>
      <w:r>
        <w:t xml:space="preserve">Spain Barcelona</w:t>
      </w:r>
      <w:r>
        <w:t xml:space="preserve"> </w:t>
      </w:r>
      <w:r>
        <w:t xml:space="preserve">shall be treated as strictly confidential by both parties.</w:t>
      </w:r>
    </w:p>
    <w:p>
      <w:pPr>
        <w:numPr>
          <w:ilvl w:val="0"/>
          <w:numId w:val="1002"/>
        </w:numPr>
        <w:pStyle w:val="Compact"/>
      </w:pPr>
      <w:r>
        <w:t xml:space="preserve">Governing law: This</w:t>
      </w:r>
      <w:r>
        <w:t xml:space="preserve"> </w:t>
      </w:r>
      <w:r>
        <w:t xml:space="preserve">Quotation Estimate</w:t>
      </w:r>
      <w:r>
        <w:t xml:space="preserve"> </w:t>
      </w:r>
      <w:r>
        <w:t xml:space="preserve">and the resulting contract shall be governed by the laws of Spain. Any disputes shall be resolved by the competent courts of Barcelona, Spain.</w:t>
      </w:r>
    </w:p>
    <w:bookmarkEnd w:id="27"/>
    <w:bookmarkStart w:id="28" w:name="acceptance-and-signatures"/>
    <w:p>
      <w:pPr>
        <w:pStyle w:val="Heading2"/>
      </w:pPr>
      <w:r>
        <w:t xml:space="preserve">5. Acceptance and Signatures</w:t>
      </w:r>
    </w:p>
    <w:p>
      <w:pPr>
        <w:pStyle w:val="FirstParagraph"/>
      </w:pPr>
      <w:r>
        <w:t xml:space="preserve">By signing below, both parties acknowledge and accept the terms set forth in this</w:t>
      </w:r>
      <w:r>
        <w:t xml:space="preserve"> </w:t>
      </w:r>
      <w:r>
        <w:t xml:space="preserve">Quotation Estimate</w:t>
      </w:r>
      <w:r>
        <w:t xml:space="preserve"> </w:t>
      </w:r>
      <w:r>
        <w:t xml:space="preserve">for</w:t>
      </w:r>
      <w:r>
        <w:t xml:space="preserve"> </w:t>
      </w:r>
      <w:r>
        <w:t xml:space="preserve">Civil Engineer</w:t>
      </w:r>
      <w:r>
        <w:t xml:space="preserve"> </w:t>
      </w:r>
      <w:r>
        <w:t xml:space="preserve">services to be delivered in</w:t>
      </w:r>
      <w:r>
        <w:t xml:space="preserve"> </w:t>
      </w:r>
      <w:r>
        <w:t xml:space="preserve">Spain Barcelona</w:t>
      </w:r>
      <w:r>
        <w:t xml:space="preserve">.</w:t>
      </w:r>
    </w:p>
    <w:p>
      <w:pPr>
        <w:pStyle w:val="BodyText"/>
      </w:pPr>
      <w:r>
        <w:rPr>
          <w:bCs/>
          <w:b/>
        </w:rPr>
        <w:t xml:space="preserve">For Barcelona Civil Engineering Solutions S.L.</w:t>
      </w:r>
    </w:p>
    <w:p>
      <w:pPr>
        <w:pStyle w:val="BodyText"/>
      </w:pPr>
      <w:r>
        <w:t xml:space="preserve">Eng. Marta Solé i Puig — Senior Civil Engineer</w:t>
      </w:r>
    </w:p>
    <w:p>
      <w:pPr>
        <w:pStyle w:val="BodyText"/>
      </w:pPr>
      <w:r>
        <w:t xml:space="preserve">Name / Signature / Date</w:t>
      </w:r>
    </w:p>
    <w:p>
      <w:pPr>
        <w:pStyle w:val="BodyText"/>
      </w:pPr>
      <w:r>
        <w:rPr>
          <w:bCs/>
          <w:b/>
        </w:rPr>
        <w:t xml:space="preserve">For Constructora Mediterránea S.A. (Client)</w:t>
      </w:r>
    </w:p>
    <w:p>
      <w:pPr>
        <w:pStyle w:val="BodyText"/>
      </w:pPr>
      <w:r>
        <w:t xml:space="preserve">Sr. Jordi Ferrer — Project Director</w:t>
      </w:r>
    </w:p>
    <w:p>
      <w:pPr>
        <w:pStyle w:val="BodyText"/>
      </w:pPr>
      <w:r>
        <w:t xml:space="preserve">Name / Signature / Date</w:t>
      </w:r>
    </w:p>
    <w:p>
      <w:pPr>
        <w:pStyle w:val="BodyText"/>
      </w:pPr>
      <w:r>
        <w:t xml:space="preserve">Barcelona Civil Engineering Solutions S.L. — Quotation Estimate QTE-2025-0847 — Civil Engineer Services — Spain Barcelona</w:t>
      </w:r>
    </w:p>
    <w:p>
      <w:pPr>
        <w:pStyle w:val="BodyText"/>
      </w:pPr>
      <w:r>
        <w:t xml:space="preserve">This document is a formal Quotation Estimate and does not constitute a binding contract until countersigned by both parties. © 2025 Barcelona Civil Engineering Solutions S.L.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Spain Barcelona</dc:title>
  <dc:creator/>
  <dc:language>en</dc:language>
  <cp:keywords/>
  <dcterms:created xsi:type="dcterms:W3CDTF">2026-10-10T02:15:29Z</dcterms:created>
  <dcterms:modified xsi:type="dcterms:W3CDTF">2026-10-10T02:15:29Z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