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bridge-civil-engineering-ltd."/>
    <w:p>
      <w:pPr>
        <w:pStyle w:val="Heading1"/>
      </w:pPr>
      <w:r>
        <w:t xml:space="preserve">Northbridge Civil Engineering Ltd.</w:t>
      </w:r>
    </w:p>
    <w:p>
      <w:pPr>
        <w:pStyle w:val="FirstParagraph"/>
      </w:pPr>
      <w:r>
        <w:t xml:space="preserve">Unit 14, Salford Quays Business Park, Manchester, M5 3AS, United Kingdom</w:t>
      </w:r>
      <w:r>
        <w:br/>
      </w:r>
      <w:r>
        <w:t xml:space="preserve">Tel: +44 (0)161 496 0000 | Email: enquiries@northbridgecivil.co.uk</w:t>
      </w:r>
      <w:r>
        <w:br/>
      </w:r>
      <w:r>
        <w:t xml:space="preserve">Company Reg. No. 08765432 | VAT No. GB 123 4567 89</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NCE-QE-2025-0417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Mr. David Hartley, Project Director</w:t>
            </w:r>
            <w:r>
              <w:br/>
            </w:r>
            <w:r>
              <w:t xml:space="preserve">Hartley &amp; Associates Property Group Ltd.</w:t>
            </w:r>
            <w:r>
              <w:br/>
            </w:r>
            <w:r>
              <w:t xml:space="preserve">22 Deansgate, Manchester, M3 2LZ, United Kingdom</w:t>
            </w:r>
          </w:p>
        </w:tc>
      </w:tr>
      <w:tr>
        <w:tc>
          <w:tcPr/>
          <w:p>
            <w:pPr>
              <w:pStyle w:val="Compact"/>
              <w:jc w:val="left"/>
            </w:pPr>
            <w:r>
              <w:t xml:space="preserve">Project Location</w:t>
            </w:r>
          </w:p>
        </w:tc>
        <w:tc>
          <w:tcPr/>
          <w:p>
            <w:pPr>
              <w:pStyle w:val="Compact"/>
              <w:jc w:val="left"/>
            </w:pPr>
            <w:r>
              <w:t xml:space="preserve">Victoria Park Redevelopment Site, Ancoats, Manchester, M4 5DA, United Kingdom</w:t>
            </w:r>
          </w:p>
        </w:tc>
      </w:tr>
      <w:tr>
        <w:tc>
          <w:tcPr/>
          <w:p>
            <w:pPr>
              <w:pStyle w:val="Compact"/>
              <w:jc w:val="left"/>
            </w:pPr>
            <w:r>
              <w:t xml:space="preserve">Project Reference</w:t>
            </w:r>
          </w:p>
        </w:tc>
        <w:tc>
          <w:tcPr/>
          <w:p>
            <w:pPr>
              <w:pStyle w:val="Compact"/>
              <w:jc w:val="left"/>
            </w:pPr>
            <w:r>
              <w:t xml:space="preserve">HPG-2025-ANCOATS-003</w:t>
            </w:r>
          </w:p>
        </w:tc>
      </w:tr>
    </w:tbl>
    <w:bookmarkStart w:id="21" w:name="introduction-and-scope-of-work"/>
    <w:p>
      <w:pPr>
        <w:pStyle w:val="Heading2"/>
      </w:pPr>
      <w:r>
        <w:t xml:space="preserve">1. Introduction and Scope of Work</w:t>
      </w:r>
    </w:p>
    <w:p>
      <w:pPr>
        <w:pStyle w:val="FirstParagraph"/>
      </w:pPr>
      <w:r>
        <w:t xml:space="preserve">Northbridge Civil Engineering Ltd. is pleased to submit this</w:t>
      </w:r>
      <w:r>
        <w:t xml:space="preserve"> </w:t>
      </w:r>
      <w:r>
        <w:rPr>
          <w:bCs/>
          <w:b/>
        </w:rPr>
        <w:t xml:space="preserve">Quotation Estimate</w:t>
      </w:r>
      <w:r>
        <w:t xml:space="preserve"> </w:t>
      </w:r>
      <w:r>
        <w:t xml:space="preserve">for the provision of comprehensive</w:t>
      </w:r>
      <w:r>
        <w:t xml:space="preserve"> </w:t>
      </w:r>
      <w:r>
        <w:rPr>
          <w:bCs/>
          <w:b/>
        </w:rPr>
        <w:t xml:space="preserve">Civil Engineer</w:t>
      </w:r>
      <w:r>
        <w:t xml:space="preserve"> </w:t>
      </w:r>
      <w:r>
        <w:t xml:space="preserve">services in relation to the Victoria Park Redevelopment project located in Ancoats,</w:t>
      </w:r>
      <w:r>
        <w:t xml:space="preserve"> </w:t>
      </w:r>
      <w:r>
        <w:rPr>
          <w:bCs/>
          <w:b/>
        </w:rPr>
        <w:t xml:space="preserve">United Kingdom Manchester</w:t>
      </w:r>
      <w:r>
        <w:t xml:space="preserve">. This Quotation Estimate has been prepared following a site inspection conducted on 28 May 2025 and a detailed review of the preliminary design brief supplied by Hartley &amp; Associates Property Group Ltd.</w:t>
      </w:r>
    </w:p>
    <w:p>
      <w:pPr>
        <w:pStyle w:val="BodyText"/>
      </w:pPr>
      <w:r>
        <w:t xml:space="preserve">As a registered</w:t>
      </w:r>
      <w:r>
        <w:t xml:space="preserve"> </w:t>
      </w:r>
      <w:r>
        <w:rPr>
          <w:bCs/>
          <w:b/>
        </w:rPr>
        <w:t xml:space="preserve">Civil Engineer</w:t>
      </w:r>
      <w:r>
        <w:t xml:space="preserve"> </w:t>
      </w:r>
      <w:r>
        <w:t xml:space="preserve">practice operating under the Institution of Civil Engineers (ICE) and the Chartered Institution of Building Services Engineers (CIBSE), our team will deliver all structural, geotechnical, drainage, and highway engineering services required for the proposed mixed-use development. All work will be carried out in full compliance with the Building Regulations 2010 (as amended), the Town and Country Planning (General Development Procedure) Order 1995, and all applicable local planning conditions imposed by the City of Manchester Council.</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Geotechnical investigation and ground condition assessment for the Ancoats site, including borehole logging, CPT testing, and laboratory soil analysis in accordance with BS 5930:2015.</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Structural design of the proposed 6-storey residential block, including foundation design, load-bearing wall calculations, and structural steelwork detailing. All designs to be stamped by a Chartered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Surface water and foul drainage design for the entire development footprint, including attenuation storage calculations, pipe network layout, and connection to the existing Manchester Water and Sewerage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Highway and access design, including turning circle analysis, pavement structural design to DMRB standards, and coordination with Manchester City Council Highways Department for adoption of the new access road off Ancoats Street.</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Flood risk assessment and SuDS (Sustainable Drainage Systems) strategy in compliance with the Environment Agency's national flood risk management framework and Manchester City Council's Local Flood Risk Management Strategy.</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Construction phase supervision and site inspections (minimum 12 site visits) by a qualified Civil Engineer to verify compliance with approved drawings and specifications.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As-built documentation, final structural calculations, and handover package including O&amp;M manuals for all civil engineering elements.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Planning application support: preparation of structural and drainage reports for submission to Manchester City Council Planning Department, including responses to any planning officer queries.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Subtotal (Excluding VAT)</w:t>
            </w:r>
          </w:p>
        </w:tc>
        <w:tc>
          <w:tcPr/>
          <w:p>
            <w:pPr>
              <w:pStyle w:val="Compact"/>
              <w:jc w:val="left"/>
            </w:pPr>
            <w:r>
              <w:t xml:space="preserve">122,650.00</w:t>
            </w:r>
          </w:p>
        </w:tc>
      </w:tr>
      <w:tr>
        <w:tc>
          <w:tcPr>
            <w:gridSpan w:val="5"/>
          </w:tcPr>
          <w:p>
            <w:pPr>
              <w:pStyle w:val="Compact"/>
              <w:jc w:val="right"/>
            </w:pPr>
            <w:r>
              <w:t xml:space="preserve">VAT @ 20%</w:t>
            </w:r>
          </w:p>
        </w:tc>
        <w:tc>
          <w:tcPr/>
          <w:p>
            <w:pPr>
              <w:pStyle w:val="Compact"/>
              <w:jc w:val="left"/>
            </w:pPr>
            <w:r>
              <w:t xml:space="preserve">24,530.00</w:t>
            </w:r>
          </w:p>
        </w:tc>
      </w:tr>
      <w:tr>
        <w:tc>
          <w:tcPr>
            <w:gridSpan w:val="5"/>
          </w:tcPr>
          <w:p>
            <w:pPr>
              <w:pStyle w:val="Compact"/>
              <w:jc w:val="right"/>
            </w:pPr>
            <w:r>
              <w:t xml:space="preserve">TOTAL Quotation Estimate (Including VAT)</w:t>
            </w:r>
          </w:p>
        </w:tc>
        <w:tc>
          <w:tcPr/>
          <w:p>
            <w:pPr>
              <w:pStyle w:val="Compact"/>
              <w:jc w:val="left"/>
            </w:pPr>
            <w:r>
              <w:t xml:space="preserve">147,180.00</w:t>
            </w:r>
          </w:p>
        </w:tc>
      </w:tr>
    </w:tbl>
    <w:p>
      <w:pPr>
        <w:pStyle w:val="BodyText"/>
      </w:pPr>
      <w:r>
        <w:t xml:space="preserve">All prices are quoted in British Pounds Sterling (GBP). VAT is charged at the standard rate of 20% in accordance with HM Revenue &amp; Customs regulations applicable in the United Kingdom.</w:t>
      </w:r>
    </w:p>
    <w:bookmarkEnd w:id="22"/>
    <w:bookmarkStart w:id="23" w:name="programme-and-milestones"/>
    <w:p>
      <w:pPr>
        <w:pStyle w:val="Heading2"/>
      </w:pPr>
      <w:r>
        <w:t xml:space="preserve">3. Programme and Milestones</w:t>
      </w:r>
    </w:p>
    <w:p>
      <w:pPr>
        <w:pStyle w:val="FirstParagraph"/>
      </w:pPr>
      <w:r>
        <w:t xml:space="preserve">This Quotation Estimate assumes a project duration of approximately 14 months from the date of contract execution. Key milestones for the Civil Engineer deliverables are as follows:</w:t>
      </w:r>
    </w:p>
    <w:p>
      <w:pPr>
        <w:numPr>
          <w:ilvl w:val="0"/>
          <w:numId w:val="1001"/>
        </w:numPr>
        <w:pStyle w:val="Compact"/>
      </w:pPr>
      <w:r>
        <w:rPr>
          <w:bCs/>
          <w:b/>
        </w:rPr>
        <w:t xml:space="preserve">Month 1–2:</w:t>
      </w:r>
      <w:r>
        <w:t xml:space="preserve"> </w:t>
      </w:r>
      <w:r>
        <w:t xml:space="preserve">Completion of geotechnical investigation and ground condition report.</w:t>
      </w:r>
    </w:p>
    <w:p>
      <w:pPr>
        <w:numPr>
          <w:ilvl w:val="0"/>
          <w:numId w:val="1001"/>
        </w:numPr>
        <w:pStyle w:val="Compact"/>
      </w:pPr>
      <w:r>
        <w:rPr>
          <w:bCs/>
          <w:b/>
        </w:rPr>
        <w:t xml:space="preserve">Month 3–5:</w:t>
      </w:r>
      <w:r>
        <w:t xml:space="preserve"> </w:t>
      </w:r>
      <w:r>
        <w:t xml:space="preserve">Submission of structural and drainage design for planning application to Manchester City Council.</w:t>
      </w:r>
    </w:p>
    <w:p>
      <w:pPr>
        <w:numPr>
          <w:ilvl w:val="0"/>
          <w:numId w:val="1001"/>
        </w:numPr>
        <w:pStyle w:val="Compact"/>
      </w:pPr>
      <w:r>
        <w:rPr>
          <w:bCs/>
          <w:b/>
        </w:rPr>
        <w:t xml:space="preserve">Month 6–8:</w:t>
      </w:r>
      <w:r>
        <w:t xml:space="preserve"> </w:t>
      </w:r>
      <w:r>
        <w:t xml:space="preserve">Detailed design development, coordination with structural steelwork fabricators, and finalisation of highway design with the City of Manchester.</w:t>
      </w:r>
    </w:p>
    <w:p>
      <w:pPr>
        <w:numPr>
          <w:ilvl w:val="0"/>
          <w:numId w:val="1001"/>
        </w:numPr>
        <w:pStyle w:val="Compact"/>
      </w:pPr>
      <w:r>
        <w:rPr>
          <w:bCs/>
          <w:b/>
        </w:rPr>
        <w:t xml:space="preserve">Month 9–13:</w:t>
      </w:r>
      <w:r>
        <w:t xml:space="preserve"> </w:t>
      </w:r>
      <w:r>
        <w:t xml:space="preserve">Construction phase supervision, site inspections, and value engineering reviews.</w:t>
      </w:r>
    </w:p>
    <w:p>
      <w:pPr>
        <w:numPr>
          <w:ilvl w:val="0"/>
          <w:numId w:val="1001"/>
        </w:numPr>
        <w:pStyle w:val="Compact"/>
      </w:pPr>
      <w:r>
        <w:rPr>
          <w:bCs/>
          <w:b/>
        </w:rPr>
        <w:t xml:space="preserve">Month 14:</w:t>
      </w:r>
      <w:r>
        <w:t xml:space="preserve"> </w:t>
      </w:r>
      <w:r>
        <w:t xml:space="preserve">Completion of as-built documentation and formal handover.</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90 calendar days from the date of issue. Should the client wish to proceed after the expiry date, Northbridge Civil Engineering Ltd. reserves the right to re-issue the Quotation Estimate at revised rates reflecting current market conditions in the United Kingdom Manchester region.</w:t>
      </w:r>
    </w:p>
    <w:p>
      <w:pPr>
        <w:numPr>
          <w:ilvl w:val="0"/>
          <w:numId w:val="1002"/>
        </w:numPr>
        <w:pStyle w:val="Compact"/>
      </w:pPr>
      <w:r>
        <w:t xml:space="preserve">All Civil Engineer services described herein shall be performed by appropriately qualified and chartered professionals. The lead Civil Engineer for this project shall be Mr. James Whitfield, MICE, CEng, who holds full professional indemnity insurance cover of £5,000,000 per claim.</w:t>
      </w:r>
    </w:p>
    <w:p>
      <w:pPr>
        <w:numPr>
          <w:ilvl w:val="0"/>
          <w:numId w:val="1002"/>
        </w:numPr>
        <w:pStyle w:val="Compact"/>
      </w:pPr>
      <w:r>
        <w:t xml:space="preserve">Payment terms: 30% upon execution of the contract, 40% upon submission of the planning application package, and 30% upon completion of the as-built handover documentation. All invoices are payable within 30 days of the date of issue.</w:t>
      </w:r>
    </w:p>
    <w:p>
      <w:pPr>
        <w:numPr>
          <w:ilvl w:val="0"/>
          <w:numId w:val="1002"/>
        </w:numPr>
        <w:pStyle w:val="Compact"/>
      </w:pPr>
      <w:r>
        <w:t xml:space="preserve">Any variation to the scope of work beyond 10% of the total Quotation Estimate value must be agreed in writing by both parties prior to commencement of the additional work. Variations will be priced at the rates set out in Schedule A of the main contract.</w:t>
      </w:r>
    </w:p>
    <w:p>
      <w:pPr>
        <w:numPr>
          <w:ilvl w:val="0"/>
          <w:numId w:val="1002"/>
        </w:numPr>
        <w:pStyle w:val="Compact"/>
      </w:pPr>
      <w:r>
        <w:t xml:space="preserve">This Quotation Estimate does not include third-party costs such as planning application fees payable to Manchester City Council, Environment Agency consultation fees, or specialist laboratory testing beyond the scope described in Item 01.</w:t>
      </w:r>
    </w:p>
    <w:p>
      <w:pPr>
        <w:numPr>
          <w:ilvl w:val="0"/>
          <w:numId w:val="1002"/>
        </w:numPr>
        <w:pStyle w:val="Compact"/>
      </w:pPr>
      <w:r>
        <w:t xml:space="preserve">All intellectual property in the design documents, calculations, and reports produced under this Quotation Estimate shall vest in the client upon full payment. Northbridge Civil Engineering Ltd. retains the right to reference the project in its portfolio of work in United Kingdom Manchester.</w:t>
      </w:r>
    </w:p>
    <w:p>
      <w:pPr>
        <w:numPr>
          <w:ilvl w:val="0"/>
          <w:numId w:val="1002"/>
        </w:numPr>
        <w:pStyle w:val="Compact"/>
      </w:pPr>
      <w:r>
        <w:t xml:space="preserve">This Quotation Estimate is governed by the laws of England and Wales. Any disputes arising shall be subject to the exclusive jurisdiction of the courts of Manchester, United Kingdom.</w:t>
      </w:r>
    </w:p>
    <w:p>
      <w:pPr>
        <w:numPr>
          <w:ilvl w:val="0"/>
          <w:numId w:val="1002"/>
        </w:numPr>
        <w:pStyle w:val="Compact"/>
      </w:pPr>
      <w:r>
        <w:t xml:space="preserve">The Civil Engineer services are provided subject to the client obtaining all necessary planning permissions, building regulations approvals, and third-party consents prior to the commencement of construction phase activities.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and conditions set out above. This signature constitutes a binding acceptance of the Quotation Estimate for the Civil Engineer services described herein.</w:t>
      </w:r>
    </w:p>
    <w:p>
      <w:pPr>
        <w:pStyle w:val="BodyText"/>
      </w:pPr>
      <w:r>
        <w:rPr>
          <w:bCs/>
          <w:b/>
        </w:rPr>
        <w:t xml:space="preserve">For and on behalf of Northbridge Civil Engineering Ltd.</w:t>
      </w:r>
      <w:r>
        <w:br/>
      </w:r>
      <w:r>
        <w:t xml:space="preserve">Name: James Whitfield, MICE, CEng</w:t>
      </w:r>
      <w:r>
        <w:br/>
      </w:r>
      <w:r>
        <w:t xml:space="preserve">Title: Lead Civil Engineer / Director</w:t>
      </w:r>
      <w:r>
        <w:br/>
      </w:r>
      <w:r>
        <w:t xml:space="preserve">Signature: _________________________</w:t>
      </w:r>
      <w:r>
        <w:br/>
      </w:r>
      <w:r>
        <w:t xml:space="preserve">Date: _________________________</w:t>
      </w:r>
    </w:p>
    <w:p>
      <w:pPr>
        <w:pStyle w:val="BodyText"/>
      </w:pPr>
      <w:r>
        <w:rPr>
          <w:bCs/>
          <w:b/>
        </w:rPr>
        <w:t xml:space="preserve">For and on behalf of Hartley &amp; Associates Property Group Ltd.</w:t>
      </w:r>
      <w:r>
        <w:br/>
      </w:r>
      <w:r>
        <w:t xml:space="preserve">Name: David Hartley</w:t>
      </w:r>
      <w:r>
        <w:br/>
      </w:r>
      <w:r>
        <w:t xml:space="preserve">Title: Project Director</w:t>
      </w:r>
      <w:r>
        <w:br/>
      </w:r>
      <w:r>
        <w:t xml:space="preserve">Signature: _________________________</w:t>
      </w:r>
      <w:r>
        <w:br/>
      </w:r>
      <w:r>
        <w:t xml:space="preserve">Date: _________________________</w:t>
      </w:r>
    </w:p>
    <w:p>
      <w:pPr>
        <w:pStyle w:val="BodyText"/>
      </w:pPr>
      <w:r>
        <w:t xml:space="preserve">Northbridge Civil Engineering Ltd. | Unit 14, Salford Quays Business Park, Manchester, M5 3AS, United Kingdom</w:t>
      </w:r>
      <w:r>
        <w:br/>
      </w:r>
      <w:r>
        <w:t xml:space="preserve">This Quotation Estimate document is confidential and intended solely for the named recipient. Unauthorised reproduction or distribution is prohibited.</w:t>
      </w:r>
      <w:r>
        <w:br/>
      </w:r>
      <w:r>
        <w:t xml:space="preserve">Quotation Estimate No. NCE-QE-2025-0417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Kingdom Manchester</dc:title>
  <dc:creator/>
  <dc:language>en-GB</dc:language>
  <cp:keywords/>
  <dcterms:created xsi:type="dcterms:W3CDTF">2026-10-10T07:35:08Z</dcterms:created>
  <dcterms:modified xsi:type="dcterms:W3CDTF">2026-10-10T07:35:08Z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