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TechnoBridge Engineering Solutions (Pvt.) Ltd.</w:t>
      </w:r>
    </w:p>
    <w:p>
      <w:pPr>
        <w:pStyle w:val="BodyText"/>
      </w:pPr>
      <w:r>
        <w:t xml:space="preserve">Office: 4th Floor, Wazir Akbar Khan Commercial Complex, Kabul, Afghanistan</w:t>
      </w:r>
    </w:p>
    <w:p>
      <w:pPr>
        <w:pStyle w:val="BodyText"/>
      </w:pPr>
      <w:r>
        <w:t xml:space="preserve">Email: quotations@technobridge-af.com | Phone: +93 700 123 456</w:t>
      </w:r>
    </w:p>
    <w:p>
      <w:pPr>
        <w:pStyle w:val="BodyText"/>
      </w:pPr>
      <w:r>
        <w:t xml:space="preserve">Registration No: AF-KBL-2024-08871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QTE-KBL-2025-00342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Client / Recipient</w:t>
            </w:r>
          </w:p>
        </w:tc>
        <w:tc>
          <w:tcPr/>
          <w:p>
            <w:pPr>
              <w:pStyle w:val="Compact"/>
              <w:jc w:val="left"/>
            </w:pPr>
            <w:r>
              <w:t xml:space="preserve">Ministry of Information and Communication Technology, Government of Afghanistan</w:t>
            </w:r>
          </w:p>
        </w:tc>
        <w:tc>
          <w:tcPr/>
          <w:p>
            <w:pPr>
              <w:pStyle w:val="Compact"/>
              <w:jc w:val="left"/>
            </w:pPr>
            <w:r>
              <w:t xml:space="preserve">Project Location</w:t>
            </w:r>
          </w:p>
        </w:tc>
        <w:tc>
          <w:tcPr/>
          <w:p>
            <w:pPr>
              <w:pStyle w:val="Compact"/>
              <w:jc w:val="left"/>
            </w:pPr>
            <w:r>
              <w:t xml:space="preserve">Afghanistan Kabul – Central District</w:t>
            </w:r>
          </w:p>
        </w:tc>
      </w:tr>
      <w:tr>
        <w:tc>
          <w:tcPr/>
          <w:p>
            <w:pPr>
              <w:pStyle w:val="Compact"/>
              <w:jc w:val="left"/>
            </w:pPr>
            <w:r>
              <w:t xml:space="preserve">Prepared By</w:t>
            </w:r>
          </w:p>
        </w:tc>
        <w:tc>
          <w:tcPr/>
          <w:p>
            <w:pPr>
              <w:pStyle w:val="Compact"/>
              <w:jc w:val="left"/>
            </w:pPr>
            <w:r>
              <w:t xml:space="preserve">Eng. Farid Ahmadzai, Senior Project Manager</w:t>
            </w:r>
          </w:p>
        </w:tc>
        <w:tc>
          <w:tcPr/>
          <w:p>
            <w:pPr>
              <w:pStyle w:val="Compact"/>
              <w:jc w:val="left"/>
            </w:pPr>
            <w:r>
              <w:t xml:space="preserve">Service Category</w:t>
            </w:r>
          </w:p>
        </w:tc>
        <w:tc>
          <w:tcPr/>
          <w:p>
            <w:pPr>
              <w:pStyle w:val="Compact"/>
              <w:jc w:val="left"/>
            </w:pPr>
            <w:r>
              <w:t xml:space="preserve">Computer Engineer – Professional Technical Services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TechnoBridge Engineering Solutions (Pvt.) Ltd. to provide a comprehensive and itemized cost breakdown for the engagement of a qualified</w:t>
      </w:r>
      <w:r>
        <w:t xml:space="preserve"> </w:t>
      </w:r>
      <w:r>
        <w:t xml:space="preserve">Computer Engineer</w:t>
      </w:r>
      <w:r>
        <w:t xml:space="preserve"> </w:t>
      </w:r>
      <w:r>
        <w:t xml:space="preserve">to deliver specialized technical services within the capital city of</w:t>
      </w:r>
      <w:r>
        <w:t xml:space="preserve"> </w:t>
      </w:r>
      <w:r>
        <w:t xml:space="preserve">Afghanistan Kabul</w:t>
      </w:r>
      <w:r>
        <w:t xml:space="preserve">. The scope of work encompasses system architecture design, network infrastructure deployment, software integration, cybersecurity auditing, and ongoing technical support for the client's digital transformation initiative. This document serves as the official pricing reference and shall remain valid for the period stated above unless otherwise extended in writing by both parties.</w:t>
      </w:r>
    </w:p>
    <w:bookmarkEnd w:id="21"/>
    <w:bookmarkStart w:id="22" w:name="detailed-description-of-services"/>
    <w:p>
      <w:pPr>
        <w:pStyle w:val="Heading2"/>
      </w:pPr>
      <w:r>
        <w:t xml:space="preserve">2. Detailed Description of Services</w:t>
      </w:r>
    </w:p>
    <w:p>
      <w:pPr>
        <w:pStyle w:val="FirstParagraph"/>
      </w:pPr>
      <w:r>
        <w:t xml:space="preserve">The</w:t>
      </w:r>
      <w:r>
        <w:t xml:space="preserve"> </w:t>
      </w:r>
      <w:r>
        <w:t xml:space="preserve">Computer Engineer</w:t>
      </w:r>
      <w:r>
        <w:t xml:space="preserve"> </w:t>
      </w:r>
      <w:r>
        <w:t xml:space="preserve">assigned to this project in</w:t>
      </w:r>
      <w:r>
        <w:t xml:space="preserve"> </w:t>
      </w:r>
      <w:r>
        <w:t xml:space="preserve">Afghanistan Kabul</w:t>
      </w:r>
      <w:r>
        <w:t xml:space="preserve"> </w:t>
      </w:r>
      <w:r>
        <w:t xml:space="preserve">shall possess a minimum of eight (8) years of professional experience in enterprise IT infrastructure, with demonstrated expertise in server virtualization, cloud migration, and secure network design. The engineer will be stationed at the client's premises located in the central administrative district of Kabul and will operate under the direct supervision of the project's technical director. All deliverables will comply with international ISO/IEC 27001 information security standards and the national data protection regulations applicable in Afghanistan.</w:t>
      </w:r>
    </w:p>
    <w:p>
      <w:pPr>
        <w:pStyle w:val="BodyText"/>
      </w:pPr>
      <w:r>
        <w:t xml:space="preserve">The primary responsibilities of the</w:t>
      </w:r>
      <w:r>
        <w:t xml:space="preserve"> </w:t>
      </w:r>
      <w:r>
        <w:t xml:space="preserve">Computer Engineer</w:t>
      </w:r>
      <w:r>
        <w:t xml:space="preserve"> </w:t>
      </w:r>
      <w:r>
        <w:t xml:space="preserve">include, but are not limited to: conducting a full audit of the existing IT infrastructure in Kabul; designing and implementing a redundant server architecture; configuring enterprise-grade firewalls and intrusion detection systems; migrating legacy applications to a modern cloud-hybrid environment; providing end-user training sessions for a minimum of two hundred (200) government staff members; and delivering a comprehensive technical documentation package upon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Computer Engineer – Professional Fee (Senior Level, 8+ yrs experience), stationed in Afghanistan Kabul</w:t>
            </w:r>
          </w:p>
        </w:tc>
        <w:tc>
          <w:tcPr/>
          <w:p>
            <w:pPr>
              <w:pStyle w:val="Compact"/>
              <w:jc w:val="left"/>
            </w:pPr>
            <w:r>
              <w:t xml:space="preserve">6 Months</w:t>
            </w:r>
          </w:p>
        </w:tc>
        <w:tc>
          <w:tcPr/>
          <w:p>
            <w:pPr>
              <w:pStyle w:val="Compact"/>
              <w:jc w:val="left"/>
            </w:pPr>
            <w:r>
              <w:t xml:space="preserve">$4,500 / month</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IT Infrastructure Audit &amp; Gap Analysis Report (Kabal Office Complex)</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Server Architecture Design &amp; Implementation (2x Rack Servers, SAN Storage)</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Enterprise Network Security Configuration (Firewalls, IDS/IPS, VPN)</w:t>
            </w:r>
          </w:p>
        </w:tc>
        <w:tc>
          <w:tcPr/>
          <w:p>
            <w:pPr>
              <w:pStyle w:val="Compact"/>
              <w:jc w:val="left"/>
            </w:pPr>
            <w:r>
              <w:t xml:space="preserve">1 Project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Cloud-Hybrid Migration &amp; Application Integration Services</w:t>
            </w:r>
          </w:p>
        </w:tc>
        <w:tc>
          <w:tcPr/>
          <w:p>
            <w:pPr>
              <w:pStyle w:val="Compact"/>
              <w:jc w:val="left"/>
            </w:pPr>
            <w:r>
              <w:t xml:space="preserve">3 Months</w:t>
            </w:r>
          </w:p>
        </w:tc>
        <w:tc>
          <w:tcPr/>
          <w:p>
            <w:pPr>
              <w:pStyle w:val="Compact"/>
              <w:jc w:val="left"/>
            </w:pPr>
            <w:r>
              <w:t xml:space="preserve">$2,100 / month</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End-User Training Program (200 staff, 5-day intensive course in Kabul)</w:t>
            </w:r>
          </w:p>
        </w:tc>
        <w:tc>
          <w:tcPr/>
          <w:p>
            <w:pPr>
              <w:pStyle w:val="Compact"/>
              <w:jc w:val="left"/>
            </w:pPr>
            <w:r>
              <w:t xml:space="preserve">1 Session</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Technical Documentation, As-Built Drawings &amp; Handover Package</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Post-Deployment Support &amp; Maintenance (6-month warranty period in Afghanistan Kabul)</w:t>
            </w:r>
          </w:p>
        </w:tc>
        <w:tc>
          <w:tcPr/>
          <w:p>
            <w:pPr>
              <w:pStyle w:val="Compact"/>
              <w:jc w:val="left"/>
            </w:pPr>
            <w:r>
              <w:t xml:space="preserve">6 Months</w:t>
            </w:r>
          </w:p>
        </w:tc>
        <w:tc>
          <w:tcPr/>
          <w:p>
            <w:pPr>
              <w:pStyle w:val="Compact"/>
              <w:jc w:val="left"/>
            </w:pPr>
            <w:r>
              <w:t xml:space="preserve">$800 / month</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Local Logistics, Permits &amp; Administrative Coordination (Kabul, Afghanistan)</w:t>
            </w:r>
          </w:p>
        </w:tc>
        <w:tc>
          <w:tcPr/>
          <w:p>
            <w:pPr>
              <w:pStyle w:val="Compact"/>
              <w:jc w:val="left"/>
            </w:pPr>
            <w:r>
              <w:t xml:space="preserve">1 Lump Sum</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(USD)</w:t>
            </w:r>
          </w:p>
        </w:tc>
        <w:tc>
          <w:tcPr/>
          <w:p>
            <w:pPr>
              <w:pStyle w:val="Compact"/>
              <w:jc w:val="left"/>
            </w:pPr>
            <w:r>
              <w:t xml:space="preserve">$62,300.00</w:t>
            </w:r>
          </w:p>
        </w:tc>
      </w:tr>
      <w:tr>
        <w:tc>
          <w:tcPr>
            <w:gridSpan w:val="4"/>
          </w:tcPr>
          <w:p>
            <w:pPr>
              <w:pStyle w:val="Compact"/>
              <w:jc w:val="right"/>
            </w:pPr>
            <w:r>
              <w:t xml:space="preserve">Applicable Tax / Levies (as per Afghan regulations)</w:t>
            </w:r>
          </w:p>
        </w:tc>
        <w:tc>
          <w:tcPr/>
          <w:p>
            <w:pPr>
              <w:pStyle w:val="Compact"/>
              <w:jc w:val="left"/>
            </w:pPr>
            <w:r>
              <w:t xml:space="preserve">$0.00 (Exempt – Government Contract)</w:t>
            </w:r>
          </w:p>
        </w:tc>
      </w:tr>
      <w:tr>
        <w:tc>
          <w:tcPr>
            <w:gridSpan w:val="4"/>
          </w:tcPr>
          <w:p>
            <w:pPr>
              <w:pStyle w:val="Compact"/>
              <w:jc w:val="right"/>
            </w:pPr>
            <w:r>
              <w:t xml:space="preserve">GRAND TOTAL (USD)</w:t>
            </w:r>
          </w:p>
        </w:tc>
        <w:tc>
          <w:tcPr/>
          <w:p>
            <w:pPr>
              <w:pStyle w:val="Compact"/>
              <w:jc w:val="left"/>
            </w:pPr>
            <w:r>
              <w:t xml:space="preserve">$62,300.00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installments, all denominated in US Dollars and payable via bank transfer to the account specified in the contract annexure:</w:t>
      </w:r>
    </w:p>
    <w:p>
      <w:pPr>
        <w:numPr>
          <w:ilvl w:val="0"/>
          <w:numId w:val="1001"/>
        </w:numPr>
        <w:pStyle w:val="Compact"/>
      </w:pPr>
      <w:r>
        <w:rPr>
          <w:bCs/>
          <w:b/>
        </w:rPr>
        <w:t xml:space="preserve">30% Advance Payment ($18,690.00):</w:t>
      </w:r>
      <w:r>
        <w:t xml:space="preserve"> </w:t>
      </w:r>
      <w:r>
        <w:t xml:space="preserve">Due within ten (10) business days of contract signing and formal acceptance of this Quotation Estimate by the client in Afghanistan Kabul.</w:t>
      </w:r>
    </w:p>
    <w:p>
      <w:pPr>
        <w:numPr>
          <w:ilvl w:val="0"/>
          <w:numId w:val="1001"/>
        </w:numPr>
        <w:pStyle w:val="Compact"/>
      </w:pPr>
      <w:r>
        <w:rPr>
          <w:bCs/>
          <w:b/>
        </w:rPr>
        <w:t xml:space="preserve">40% Progress Payment ($24,920.00):</w:t>
      </w:r>
      <w:r>
        <w:t xml:space="preserve"> </w:t>
      </w:r>
      <w:r>
        <w:t xml:space="preserve">Payable upon successful completion of the infrastructure audit, server deployment, and network security configuration milestones.</w:t>
      </w:r>
    </w:p>
    <w:p>
      <w:pPr>
        <w:numPr>
          <w:ilvl w:val="0"/>
          <w:numId w:val="1001"/>
        </w:numPr>
        <w:pStyle w:val="Compact"/>
      </w:pPr>
      <w:r>
        <w:rPr>
          <w:bCs/>
          <w:b/>
        </w:rPr>
        <w:t xml:space="preserve">20% Completion Payment ($12,460.00):</w:t>
      </w:r>
      <w:r>
        <w:t xml:space="preserve"> </w:t>
      </w:r>
      <w:r>
        <w:t xml:space="preserve">Due upon delivery of the cloud migration, training program, and full technical documentation package.</w:t>
      </w:r>
    </w:p>
    <w:p>
      <w:pPr>
        <w:numPr>
          <w:ilvl w:val="0"/>
          <w:numId w:val="1001"/>
        </w:numPr>
        <w:pStyle w:val="Compact"/>
      </w:pPr>
      <w:r>
        <w:rPr>
          <w:bCs/>
          <w:b/>
        </w:rPr>
        <w:t xml:space="preserve">10% Retention / Warranty Release ($6,230.00):</w:t>
      </w:r>
      <w:r>
        <w:t xml:space="preserve"> </w:t>
      </w:r>
      <w:r>
        <w:t xml:space="preserve">Released at the conclusion of the six-month post-deployment support period, subject to satisfactory performance verification by the client's technical committee in Kabul.</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authorized representative of the client and countersigned by TechnoBridge Engineering Solutions.</w:t>
      </w:r>
    </w:p>
    <w:p>
      <w:pPr>
        <w:numPr>
          <w:ilvl w:val="0"/>
          <w:numId w:val="1002"/>
        </w:numPr>
        <w:pStyle w:val="Compact"/>
      </w:pPr>
      <w:r>
        <w:t xml:space="preserve">The</w:t>
      </w:r>
      <w:r>
        <w:t xml:space="preserve"> </w:t>
      </w:r>
      <w:r>
        <w:t xml:space="preserve">Computer Engineer</w:t>
      </w:r>
      <w:r>
        <w:t xml:space="preserve"> </w:t>
      </w:r>
      <w:r>
        <w:t xml:space="preserve">shall comply with all local labor laws, visa requirements, and security protocols applicable to foreign and national technical personnel operating in</w:t>
      </w:r>
      <w:r>
        <w:t xml:space="preserve"> </w:t>
      </w:r>
      <w:r>
        <w:t xml:space="preserve">Afghanistan Kabul</w:t>
      </w:r>
      <w:r>
        <w:t xml:space="preserve">.</w:t>
      </w:r>
    </w:p>
    <w:p>
      <w:pPr>
        <w:numPr>
          <w:ilvl w:val="0"/>
          <w:numId w:val="1002"/>
        </w:numPr>
        <w:pStyle w:val="Compact"/>
      </w:pPr>
      <w:r>
        <w:t xml:space="preserve">All intellectual property, source code, configuration files, and documentation produced under this engagement shall become the sole property of the client upon full payment.</w:t>
      </w:r>
    </w:p>
    <w:p>
      <w:pPr>
        <w:numPr>
          <w:ilvl w:val="0"/>
          <w:numId w:val="1002"/>
        </w:numPr>
        <w:pStyle w:val="Compact"/>
      </w:pPr>
      <w:r>
        <w:t xml:space="preserve">Any change in scope, additional services, or extension of the project timeline beyond the six-month period shall be subject to a revised Quotation Estimate and mutual written agreement.</w:t>
      </w:r>
    </w:p>
    <w:p>
      <w:pPr>
        <w:numPr>
          <w:ilvl w:val="0"/>
          <w:numId w:val="1002"/>
        </w:numPr>
        <w:pStyle w:val="Compact"/>
      </w:pPr>
      <w:r>
        <w:t xml:space="preserve">The contractor shall maintain professional liability insurance with a minimum coverage of USD 500,000 for the duration of the project in Afghanistan Kabul.</w:t>
      </w:r>
    </w:p>
    <w:p>
      <w:pPr>
        <w:numPr>
          <w:ilvl w:val="0"/>
          <w:numId w:val="1002"/>
        </w:numPr>
        <w:pStyle w:val="Compact"/>
      </w:pPr>
      <w:r>
        <w:t xml:space="preserve">Disputes arising from this Quotation Estimate or the subsequent contract shall be resolved through arbitration in accordance with the rules of the Afghanistan Commercial Arbitration Center, with proceedings conducted in Kabul.</w:t>
      </w:r>
    </w:p>
    <w:p>
      <w:pPr>
        <w:numPr>
          <w:ilvl w:val="0"/>
          <w:numId w:val="1002"/>
        </w:numPr>
        <w:pStyle w:val="Compact"/>
      </w:pPr>
      <w:r>
        <w:t xml:space="preserve">This Quotation Estimate does not constitute a guarantee of specific performance outcomes but represents a good-faith estimate of costs based on current market rates and available technical resources in the region.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in</w:t>
      </w:r>
      <w:r>
        <w:t xml:space="preserve"> </w:t>
      </w:r>
      <w:r>
        <w:t xml:space="preserve">Afghanistan Kabul</w:t>
      </w:r>
      <w:r>
        <w:t xml:space="preserve"> </w:t>
      </w:r>
      <w:r>
        <w:t xml:space="preserve">and agrees to the terms, conditions, and pricing outlined herein. This acceptance shall serve as the basis for the execution of the formal service contract.</w:t>
      </w:r>
    </w:p>
    <w:p>
      <w:pPr>
        <w:pStyle w:val="BodyText"/>
      </w:pPr>
      <w:r>
        <w:rPr>
          <w:bCs/>
          <w:b/>
        </w:rPr>
        <w:t xml:space="preserve">For and on behalf of the Client:</w:t>
      </w:r>
    </w:p>
    <w:p>
      <w:pPr>
        <w:pStyle w:val="BodyText"/>
      </w:pPr>
      <w:r>
        <w:t xml:space="preserve">Ministry of Information and Communication Technology</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and on behalf of the Contractor:</w:t>
      </w:r>
    </w:p>
    <w:p>
      <w:pPr>
        <w:pStyle w:val="BodyText"/>
      </w:pPr>
      <w:r>
        <w:t xml:space="preserve">TechnoBridge Engineering Solutions (Pvt.) Ltd.</w:t>
      </w:r>
    </w:p>
    <w:p>
      <w:pPr>
        <w:pStyle w:val="BodyText"/>
      </w:pPr>
      <w:r>
        <w:t xml:space="preserve">Name: Eng. Farid Ahmadzai</w:t>
      </w:r>
      <w:r>
        <w:br/>
      </w:r>
      <w:r>
        <w:t xml:space="preserve">Title: Senior Project Manager</w:t>
      </w:r>
      <w:r>
        <w:br/>
      </w:r>
      <w:r>
        <w:t xml:space="preserve">Signature &amp; Date: ______________________________</w:t>
      </w:r>
    </w:p>
    <w:p>
      <w:pPr>
        <w:pStyle w:val="BodyText"/>
      </w:pPr>
      <w:r>
        <w:t xml:space="preserve">Document Reference: QTE-KBL-2025-00342 | Page 1 of 1</w:t>
      </w:r>
    </w:p>
    <w:p>
      <w:pPr>
        <w:pStyle w:val="BodyText"/>
      </w:pPr>
      <w:r>
        <w:t xml:space="preserve">This Quotation Estimate was prepared exclusively for the named client and shall not be reproduced, distributed, or used for any other purpose without prior written consent from TechnoBridge Engineering Solutions (Pvt.) Ltd., Kabul, Afghanistan.</w:t>
      </w:r>
    </w:p>
    <w:p>
      <w:pPr>
        <w:pStyle w:val="BodyText"/>
      </w:pPr>
      <w:r>
        <w:t xml:space="preserve">© 2025 TechnoBridge Engineering Solutions.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Afghanistan Kabul</dc:title>
  <dc:creator/>
  <dc:language>en</dc:language>
  <cp:keywords/>
  <dcterms:created xsi:type="dcterms:W3CDTF">2026-10-10T06:47:49Z</dcterms:created>
  <dcterms:modified xsi:type="dcterms:W3CDTF">2026-10-10T06:47:49Z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