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TechnoBridge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info@technobridgebd.com | VAT Reg: 001234567-0101</w:t>
      </w:r>
    </w:p>
    <w:bookmarkEnd w:id="20"/>
    <w:p>
      <w:pPr>
        <w:pStyle w:val="BodyText"/>
      </w:pPr>
      <w:r>
        <w:rPr>
          <w:bCs/>
          <w:b/>
        </w:rPr>
        <w:t xml:space="preserve">Quotation No.:</w:t>
      </w:r>
      <w:r>
        <w:t xml:space="preserve"> </w:t>
      </w:r>
      <w:r>
        <w:t xml:space="preserve">QB/2025/CE/0487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Bangladesh Dhaka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Green Valley IT Park Management Ltd.</w:t>
            </w:r>
          </w:p>
        </w:tc>
        <w:tc>
          <w:tcPr/>
          <w:p>
            <w:pPr>
              <w:pStyle w:val="Compact"/>
              <w:jc w:val="left"/>
            </w:pPr>
            <w:r>
              <w:rPr>
                <w:bCs/>
                <w:b/>
              </w:rPr>
              <w:t xml:space="preserve">Client Address:</w:t>
            </w:r>
            <w:r>
              <w:t xml:space="preserve"> </w:t>
            </w:r>
            <w:r>
              <w:t xml:space="preserve">Plot 7, Gulshan Avenue,</w:t>
            </w:r>
            <w:r>
              <w:t xml:space="preserve"> </w:t>
            </w:r>
            <w:r>
              <w:t xml:space="preserve">Bangladesh Dhaka</w:t>
            </w:r>
            <w:r>
              <w:t xml:space="preserve"> </w:t>
            </w:r>
            <w:r>
              <w:t xml:space="preserve">1212</w:t>
            </w:r>
          </w:p>
        </w:tc>
      </w:tr>
      <w:tr>
        <w:tc>
          <w:tcPr/>
          <w:p>
            <w:pPr>
              <w:pStyle w:val="Compact"/>
              <w:jc w:val="left"/>
            </w:pPr>
            <w:r>
              <w:rPr>
                <w:bCs/>
                <w:b/>
              </w:rPr>
              <w:t xml:space="preserve">Contact Person:</w:t>
            </w:r>
            <w:r>
              <w:t xml:space="preserve"> </w:t>
            </w:r>
            <w:r>
              <w:t xml:space="preserve">Mr. Rafiqul Islam (Project Director)</w:t>
            </w:r>
          </w:p>
        </w:tc>
        <w:tc>
          <w:tcPr/>
          <w:p>
            <w:pPr>
              <w:pStyle w:val="Compact"/>
              <w:jc w:val="left"/>
            </w:pPr>
            <w:r>
              <w:rPr>
                <w:bCs/>
                <w:b/>
              </w:rPr>
              <w:t xml:space="preserve">Contact No.:</w:t>
            </w:r>
            <w:r>
              <w:t xml:space="preserve"> </w:t>
            </w:r>
            <w:r>
              <w:t xml:space="preserve">+880-1711-234567</w:t>
            </w:r>
          </w:p>
        </w:tc>
      </w:tr>
      <w:tr>
        <w:tc>
          <w:tcPr/>
          <w:p>
            <w:pPr>
              <w:pStyle w:val="Compact"/>
              <w:jc w:val="left"/>
            </w:pPr>
            <w:r>
              <w:rPr>
                <w:bCs/>
                <w:b/>
              </w:rPr>
              <w:t xml:space="preserve">Client Email:</w:t>
            </w:r>
            <w:r>
              <w:t xml:space="preserve"> </w:t>
            </w:r>
            <w:r>
              <w:t xml:space="preserve">r.islam@greenvalleyitpark.com.bd</w:t>
            </w:r>
          </w:p>
        </w:tc>
        <w:tc>
          <w:tcPr/>
          <w:p>
            <w:pPr>
              <w:pStyle w:val="Compact"/>
              <w:jc w:val="left"/>
            </w:pPr>
            <w:r>
              <w:rPr>
                <w:bCs/>
                <w:b/>
              </w:rPr>
              <w:t xml:space="preserve">Client VAT No.:</w:t>
            </w:r>
            <w:r>
              <w:t xml:space="preserve"> </w:t>
            </w:r>
            <w:r>
              <w:t xml:space="preserve">009876543-0101</w:t>
            </w:r>
          </w:p>
        </w:tc>
      </w:tr>
    </w:tbl>
    <w:bookmarkEnd w:id="21"/>
    <w:bookmarkStart w:id="22" w:name="scope-of-work-computer-engineer-services"/>
    <w:p>
      <w:pPr>
        <w:pStyle w:val="Heading2"/>
      </w:pPr>
      <w:r>
        <w:t xml:space="preserve">2. Scope of Work –</w:t>
      </w:r>
      <w:r>
        <w:t xml:space="preserve"> </w:t>
      </w:r>
      <w:r>
        <w:t xml:space="preserve">Computer Engineer</w:t>
      </w:r>
      <w:r>
        <w:t xml:space="preserve"> </w:t>
      </w:r>
      <w:r>
        <w:t xml:space="preserve">Services</w:t>
      </w:r>
    </w:p>
    <w:p>
      <w:pPr>
        <w:pStyle w:val="FirstParagraph"/>
      </w:pPr>
      <w:r>
        <w:t xml:space="preserve">This</w:t>
      </w:r>
      <w:r>
        <w:t xml:space="preserve"> </w:t>
      </w:r>
      <w:r>
        <w:t xml:space="preserve">Quotation Estimate</w:t>
      </w:r>
      <w:r>
        <w:t xml:space="preserve"> </w:t>
      </w:r>
      <w:r>
        <w:t xml:space="preserve">is prepared for the engagement of a senior</w:t>
      </w:r>
      <w:r>
        <w:t xml:space="preserve"> </w:t>
      </w:r>
      <w:r>
        <w:t xml:space="preserve">Computer Engineer</w:t>
      </w:r>
      <w:r>
        <w:t xml:space="preserve"> </w:t>
      </w:r>
      <w:r>
        <w:t xml:space="preserve">to provide comprehensive technical consultancy, system architecture design, and infrastructure deployment services at the client's premises located in</w:t>
      </w:r>
      <w:r>
        <w:t xml:space="preserve"> </w:t>
      </w:r>
      <w:r>
        <w:t xml:space="preserve">Bangladesh Dhaka</w:t>
      </w:r>
      <w:r>
        <w:t xml:space="preserve">. The</w:t>
      </w:r>
      <w:r>
        <w:t xml:space="preserve"> </w:t>
      </w:r>
      <w:r>
        <w:t xml:space="preserve">Computer Engineer</w:t>
      </w:r>
      <w:r>
        <w:t xml:space="preserve"> </w:t>
      </w:r>
      <w:r>
        <w:t xml:space="preserve">will be responsible for designing, implementing, and maintaining the enterprise-grade IT infrastructure, including server configurations, network security protocols, cloud migration planning, and ongoing technical support for a period of twelve (12) months.</w:t>
      </w:r>
    </w:p>
    <w:p>
      <w:pPr>
        <w:pStyle w:val="BodyText"/>
      </w:pPr>
      <w:r>
        <w:t xml:space="preserve">The</w:t>
      </w:r>
      <w:r>
        <w:t xml:space="preserve"> </w:t>
      </w:r>
      <w:r>
        <w:t xml:space="preserve">Computer Engineer</w:t>
      </w:r>
      <w:r>
        <w:t xml:space="preserve"> </w:t>
      </w:r>
      <w:r>
        <w:t xml:space="preserve">assigned to this project holds a B.Sc. in Computer Science and Engineering from the University of Dhaka, Bangladesh, and possesses over twelve years of professional experience in enterprise IT systems. The engineer will operate primarily from the client's office in Gulshan,</w:t>
      </w:r>
      <w:r>
        <w:t xml:space="preserve"> </w:t>
      </w:r>
      <w:r>
        <w:t xml:space="preserve">Bangladesh Dhaka</w:t>
      </w:r>
      <w:r>
        <w:t xml:space="preserve">, with remote support available for off-site data center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Monthly Professional Fee (System Architecture &amp; Design)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IT Infrastructure Audit &amp; Gap Analysis (One-time,</w:t>
            </w:r>
            <w:r>
              <w:t xml:space="preserve"> </w:t>
            </w:r>
            <w:r>
              <w:t xml:space="preserve">Bangladesh Dhaka</w:t>
            </w:r>
            <w:r>
              <w:t xml:space="preserve"> </w:t>
            </w:r>
            <w:r>
              <w:t xml:space="preserve">site)</w:t>
            </w:r>
          </w:p>
        </w:tc>
        <w:tc>
          <w:tcPr/>
          <w:p>
            <w:pPr>
              <w:pStyle w:val="Compact"/>
              <w:jc w:val="left"/>
            </w:pPr>
            <w:r>
              <w:t xml:space="preserve">1 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Network Security Implementation &amp; Firewall Configuration</w:t>
            </w:r>
          </w:p>
        </w:tc>
        <w:tc>
          <w:tcPr/>
          <w:p>
            <w:pPr>
              <w:pStyle w:val="Compact"/>
              <w:jc w:val="left"/>
            </w:pPr>
            <w:r>
              <w:t xml:space="preserve">1 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Cloud Migration Planning &amp; Execution (AWS/Azure)</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Server Hardware Procurement &amp; Installation (4x Rack Servers)</w:t>
            </w:r>
          </w:p>
        </w:tc>
        <w:tc>
          <w:tcPr/>
          <w:p>
            <w:pPr>
              <w:pStyle w:val="Compact"/>
              <w:jc w:val="left"/>
            </w:pPr>
            <w:r>
              <w:t xml:space="preserve">1 time</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6</w:t>
            </w:r>
          </w:p>
        </w:tc>
        <w:tc>
          <w:tcPr/>
          <w:p>
            <w:pPr>
              <w:pStyle w:val="Compact"/>
              <w:jc w:val="left"/>
            </w:pPr>
            <w:r>
              <w:t xml:space="preserve">Structured Cabling &amp; LAN/WAN Setup (500 sq. ft. office,</w:t>
            </w:r>
            <w:r>
              <w:t xml:space="preserve"> </w:t>
            </w:r>
            <w:r>
              <w:t xml:space="preserve">Bangladesh Dhaka</w:t>
            </w:r>
            <w:r>
              <w:t xml:space="preserve">)</w:t>
            </w:r>
          </w:p>
        </w:tc>
        <w:tc>
          <w:tcPr/>
          <w:p>
            <w:pPr>
              <w:pStyle w:val="Compact"/>
              <w:jc w:val="left"/>
            </w:pPr>
            <w:r>
              <w:t xml:space="preserve">1 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Monthly Preventive Maintenance &amp; Technical Support (On-site,</w:t>
            </w:r>
            <w:r>
              <w:t xml:space="preserve"> </w:t>
            </w:r>
            <w:r>
              <w:t xml:space="preserve">Bangladesh Dhaka</w:t>
            </w:r>
            <w:r>
              <w:t xml:space="preserv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Staff Training &amp; Knowledge Transfer Sessions (8 sessions)</w:t>
            </w:r>
          </w:p>
        </w:tc>
        <w:tc>
          <w:tcPr/>
          <w:p>
            <w:pPr>
              <w:pStyle w:val="Compact"/>
              <w:jc w:val="left"/>
            </w:pPr>
            <w:r>
              <w:t xml:space="preserve">1 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Documentation, SOPs &amp; Final Handover Report</w:t>
            </w:r>
          </w:p>
        </w:tc>
        <w:tc>
          <w:tcPr/>
          <w:p>
            <w:pPr>
              <w:pStyle w:val="Compact"/>
              <w:jc w:val="left"/>
            </w:pPr>
            <w:r>
              <w:t xml:space="preserve">1 time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(BDT)</w:t>
            </w:r>
          </w:p>
        </w:tc>
        <w:tc>
          <w:tcPr/>
          <w:p>
            <w:pPr>
              <w:pStyle w:val="Compact"/>
              <w:jc w:val="left"/>
            </w:pPr>
            <w:r>
              <w:t xml:space="preserve">5,160,000</w:t>
            </w:r>
          </w:p>
        </w:tc>
      </w:tr>
      <w:tr>
        <w:tc>
          <w:tcPr>
            <w:gridSpan w:val="4"/>
          </w:tcPr>
          <w:p>
            <w:pPr>
              <w:pStyle w:val="Compact"/>
              <w:jc w:val="right"/>
            </w:pPr>
            <w:r>
              <w:t xml:space="preserve">VAT @ 15% (as per Bangladesh National Board of Revenue)</w:t>
            </w:r>
          </w:p>
        </w:tc>
        <w:tc>
          <w:tcPr/>
          <w:p>
            <w:pPr>
              <w:pStyle w:val="Compact"/>
              <w:jc w:val="left"/>
            </w:pPr>
            <w:r>
              <w:t xml:space="preserve">774,000</w:t>
            </w:r>
          </w:p>
        </w:tc>
      </w:tr>
      <w:tr>
        <w:tc>
          <w:tcPr>
            <w:gridSpan w:val="4"/>
          </w:tcPr>
          <w:p>
            <w:pPr>
              <w:pStyle w:val="Compact"/>
              <w:jc w:val="right"/>
            </w:pPr>
            <w:r>
              <w:rPr>
                <w:bCs/>
                <w:b/>
              </w:rPr>
              <w:t xml:space="preserve">GRAND TOTAL (BDT)</w:t>
            </w:r>
          </w:p>
        </w:tc>
        <w:tc>
          <w:tcPr/>
          <w:p>
            <w:pPr>
              <w:pStyle w:val="Compact"/>
              <w:jc w:val="left"/>
            </w:pPr>
            <w:r>
              <w:rPr>
                <w:bCs/>
                <w:b/>
              </w:rPr>
              <w:t xml:space="preserve">5,934,000</w:t>
            </w:r>
          </w:p>
        </w:tc>
      </w:tr>
    </w:tbl>
    <w:p>
      <w:pPr>
        <w:pStyle w:val="BodyText"/>
      </w:pPr>
      <w:r>
        <w:t xml:space="preserve">Amount in words:</w:t>
      </w:r>
      <w:r>
        <w:t xml:space="preserve"> </w:t>
      </w:r>
      <w:r>
        <w:rPr>
          <w:bCs/>
          <w:b/>
        </w:rPr>
        <w:t xml:space="preserve">Five Million Nine Hundred Thirty-Four Thousand Taka Only</w:t>
      </w:r>
      <w:r>
        <w:t xml:space="preserve"> </w:t>
      </w:r>
      <w:r>
        <w:t xml:space="preserve">(BDT 5,934,000.00)</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Bangladesh Dhaka</w:t>
      </w:r>
      <w:r>
        <w:t xml:space="preserve">.</w:t>
      </w:r>
    </w:p>
    <w:p>
      <w:pPr>
        <w:numPr>
          <w:ilvl w:val="0"/>
          <w:numId w:val="1001"/>
        </w:numPr>
        <w:pStyle w:val="Compact"/>
      </w:pPr>
      <w:r>
        <w:t xml:space="preserve">Payment Terms: 40% advance payment upon signing the service agreement, 40% upon completion of infrastructure deployment, and 20% upon final handover and acceptance by the client.</w:t>
      </w:r>
    </w:p>
    <w:p>
      <w:pPr>
        <w:numPr>
          <w:ilvl w:val="0"/>
          <w:numId w:val="1001"/>
        </w:numPr>
        <w:pStyle w:val="Compact"/>
      </w:pPr>
      <w:r>
        <w:t xml:space="preserve">All payments shall be made in Bangladeshi Taka (BDT) via bank transfer to the account of TechnoBridge Solutions Ltd., Sonali Bank, Banani Branch,</w:t>
      </w:r>
      <w:r>
        <w:t xml:space="preserve"> </w:t>
      </w:r>
      <w:r>
        <w:t xml:space="preserve">Bangladesh Dhaka</w:t>
      </w:r>
      <w:r>
        <w:t xml:space="preserve">.</w:t>
      </w:r>
    </w:p>
    <w:p>
      <w:pPr>
        <w:numPr>
          <w:ilvl w:val="0"/>
          <w:numId w:val="1001"/>
        </w:numPr>
        <w:pStyle w:val="Compact"/>
      </w:pPr>
      <w:r>
        <w:t xml:space="preserve">The</w:t>
      </w:r>
      <w:r>
        <w:t xml:space="preserve"> </w:t>
      </w:r>
      <w:r>
        <w:t xml:space="preserve">Computer Engineer</w:t>
      </w:r>
      <w:r>
        <w:t xml:space="preserve"> </w:t>
      </w:r>
      <w:r>
        <w:t xml:space="preserve">shall adhere to all applicable laws and regulations of the People's Republic of Bangladesh, including the ICT Act 2006 and data protection guidelines issued by the Bangladesh Computer Council.</w:t>
      </w:r>
    </w:p>
    <w:p>
      <w:pPr>
        <w:numPr>
          <w:ilvl w:val="0"/>
          <w:numId w:val="1001"/>
        </w:numPr>
        <w:pStyle w:val="Compact"/>
      </w:pPr>
      <w:r>
        <w:t xml:space="preserve">Any additional services or scope changes beyond the items listed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The</w:t>
      </w:r>
      <w:r>
        <w:t xml:space="preserve"> </w:t>
      </w:r>
      <w:r>
        <w:t xml:space="preserve">Computer Engineer</w:t>
      </w:r>
      <w:r>
        <w:t xml:space="preserve"> </w:t>
      </w:r>
      <w:r>
        <w:t xml:space="preserve">shall maintain strict confidentiality regarding all client data, system credentials, and proprietary information encountered during the engagement in</w:t>
      </w:r>
      <w:r>
        <w:t xml:space="preserve"> </w:t>
      </w:r>
      <w:r>
        <w:t xml:space="preserve">Bangladesh Dhaka</w:t>
      </w:r>
      <w:r>
        <w:t xml:space="preserve">.</w:t>
      </w:r>
    </w:p>
    <w:p>
      <w:pPr>
        <w:numPr>
          <w:ilvl w:val="0"/>
          <w:numId w:val="1001"/>
        </w:numPr>
        <w:pStyle w:val="Compact"/>
      </w:pPr>
      <w:r>
        <w:t xml:space="preserve">Warranty: All hardware components carry a minimum 24-month manufacturer warranty. Software configurations and network setups carry a 6-month service warranty from the date of final acceptance.</w:t>
      </w:r>
    </w:p>
    <w:p>
      <w:pPr>
        <w:numPr>
          <w:ilvl w:val="0"/>
          <w:numId w:val="1001"/>
        </w:numPr>
        <w:pStyle w:val="Compact"/>
      </w:pPr>
      <w:r>
        <w:t xml:space="preserve">Force Majeure: Neither party shall be liable for delays caused by natural disasters, government-imposed restrictions, or events beyond reasonable control, as commonly experienced in the</w:t>
      </w:r>
      <w:r>
        <w:t xml:space="preserve"> </w:t>
      </w:r>
      <w:r>
        <w:t xml:space="preserve">Bangladesh Dhaka</w:t>
      </w:r>
      <w:r>
        <w:t xml:space="preserve"> </w:t>
      </w:r>
      <w:r>
        <w:t xml:space="preserve">region.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arbitration in</w:t>
      </w:r>
      <w:r>
        <w:t xml:space="preserve"> </w:t>
      </w:r>
      <w:r>
        <w:t xml:space="preserve">Bangladesh Dhaka</w:t>
      </w:r>
      <w:r>
        <w:t xml:space="preserve"> </w:t>
      </w:r>
      <w:r>
        <w:t xml:space="preserve">in accordance with the Arbitration Act of Bangladesh.</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with authorized signatures.</w:t>
      </w:r>
    </w:p>
    <w:bookmarkEnd w:id="24"/>
    <w:bookmarkStart w:id="25" w:name="acceptance-and-authorization"/>
    <w:p>
      <w:pPr>
        <w:pStyle w:val="Heading2"/>
      </w:pPr>
      <w:r>
        <w:t xml:space="preserve">5. Acceptance and Authorization</w:t>
      </w:r>
    </w:p>
    <w:p>
      <w:pPr>
        <w:pStyle w:val="FirstParagraph"/>
      </w:pPr>
      <w:r>
        <w:rPr>
          <w:bCs/>
          <w:b/>
        </w:rPr>
        <w:t xml:space="preserve">For and on behalf of TechnoBridge Solutions Ltd.</w:t>
      </w:r>
    </w:p>
    <w:p>
      <w:pPr>
        <w:pStyle w:val="BodyText"/>
      </w:pPr>
      <w:r>
        <w:t xml:space="preserve">Authorized Signatory</w:t>
      </w:r>
    </w:p>
    <w:p>
      <w:pPr>
        <w:pStyle w:val="BodyText"/>
      </w:pPr>
      <w:r>
        <w:t xml:space="preserve">Name: Engr. Tanvir Ahmed</w:t>
      </w:r>
    </w:p>
    <w:p>
      <w:pPr>
        <w:pStyle w:val="BodyText"/>
      </w:pPr>
      <w:r>
        <w:t xml:space="preserve">Designation: Chief Technology Officer</w:t>
      </w:r>
    </w:p>
    <w:p>
      <w:pPr>
        <w:pStyle w:val="BodyText"/>
      </w:pPr>
      <w:r>
        <w:t xml:space="preserve">Date: _______________</w:t>
      </w:r>
    </w:p>
    <w:p>
      <w:pPr>
        <w:pStyle w:val="BodyText"/>
      </w:pPr>
      <w:r>
        <w:rPr>
          <w:bCs/>
          <w:b/>
        </w:rPr>
        <w:t xml:space="preserve">For and on behalf of Green Valley IT Park Management Ltd.</w:t>
      </w:r>
    </w:p>
    <w:p>
      <w:pPr>
        <w:pStyle w:val="BodyText"/>
      </w:pPr>
      <w:r>
        <w:t xml:space="preserve">Authorized Signatory</w:t>
      </w:r>
    </w:p>
    <w:p>
      <w:pPr>
        <w:pStyle w:val="BodyText"/>
      </w:pPr>
      <w:r>
        <w:t xml:space="preserve">Name: Mr. Rafiqul Islam</w:t>
      </w:r>
    </w:p>
    <w:p>
      <w:pPr>
        <w:pStyle w:val="BodyText"/>
      </w:pPr>
      <w:r>
        <w:t xml:space="preserve">Designation: Project Director</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QB/2025/CE/0487) is issued by TechnoBridge Solutions Ltd.,</w:t>
      </w:r>
      <w:r>
        <w:t xml:space="preserve"> </w:t>
      </w:r>
      <w:r>
        <w:t xml:space="preserve">Bangladesh Dhaka</w:t>
      </w:r>
      <w:r>
        <w:t xml:space="preserve">, for the engagement of a</w:t>
      </w:r>
      <w:r>
        <w:t xml:space="preserve"> </w:t>
      </w:r>
      <w:r>
        <w:t xml:space="preserve">Computer Engineer</w:t>
      </w:r>
      <w:r>
        <w:t xml:space="preserve"> </w:t>
      </w:r>
      <w:r>
        <w:t xml:space="preserve">professional service. This document is confidential and intended solely for the named client.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Bangladesh Dhaka</dc:title>
  <dc:creator/>
  <dc:language>en</dc:language>
  <cp:keywords/>
  <dcterms:created xsi:type="dcterms:W3CDTF">2026-10-10T01:53:45Z</dcterms:created>
  <dcterms:modified xsi:type="dcterms:W3CDTF">2026-10-10T01:53:45Z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