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shanghai-techbridge-solutions-co.-ltd."/>
    <w:p>
      <w:pPr>
        <w:pStyle w:val="Heading1"/>
      </w:pPr>
      <w:r>
        <w:t xml:space="preserve">Shanghai TechBridge Solutions Co., Ltd.</w:t>
      </w:r>
    </w:p>
    <w:p>
      <w:pPr>
        <w:pStyle w:val="FirstParagraph"/>
      </w:pPr>
      <w:r>
        <w:t xml:space="preserve">888 Century Avenue, Pudong New Area, Shanghai 200120, China</w:t>
      </w:r>
    </w:p>
    <w:p>
      <w:pPr>
        <w:pStyle w:val="BodyText"/>
      </w:pPr>
      <w:r>
        <w:t xml:space="preserve">Tel: +86-21-5888-6600 | Email: quotations@shanghaitechbridge.cn</w:t>
      </w:r>
    </w:p>
    <w:p>
      <w:pPr>
        <w:pStyle w:val="BodyText"/>
      </w:pPr>
      <w:r>
        <w:t xml:space="preserve">Unified Social Credit Code: 91310115MA1K4X7B2R</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QTE-SH-2025-04782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Version:</w:t>
      </w:r>
      <w:r>
        <w:t xml:space="preserve"> </w:t>
      </w:r>
      <w:r>
        <w:t xml:space="preserve">1.0</w:t>
      </w:r>
    </w:p>
    <w:bookmarkEnd w:id="21"/>
    <w:p>
      <w:pPr>
        <w:pStyle w:val="BodyText"/>
      </w:pPr>
      <w:r>
        <w:rPr>
          <w:bCs/>
          <w:b/>
        </w:rPr>
        <w:t xml:space="preserve">Prepared For:</w:t>
      </w:r>
      <w:r>
        <w:t xml:space="preserve"> </w:t>
      </w:r>
      <w:r>
        <w:t xml:space="preserve">Horizon Digital Infrastructure Group (Shanghai) Co., Ltd.</w:t>
      </w:r>
    </w:p>
    <w:p>
      <w:pPr>
        <w:pStyle w:val="BodyText"/>
      </w:pPr>
      <w:r>
        <w:rPr>
          <w:bCs/>
          <w:b/>
        </w:rPr>
        <w:t xml:space="preserve">Project Location:</w:t>
      </w:r>
      <w:r>
        <w:t xml:space="preserve"> </w:t>
      </w:r>
      <w:r>
        <w:t xml:space="preserve">China Shanghai – Pudong New Area, Building 12, Zhangjiang Hi-Tech Park</w:t>
      </w:r>
    </w:p>
    <w:p>
      <w:pPr>
        <w:pStyle w:val="BodyText"/>
      </w:pPr>
      <w:r>
        <w:rPr>
          <w:bCs/>
          <w:b/>
        </w:rPr>
        <w:t xml:space="preserve">Project Title:</w:t>
      </w:r>
      <w:r>
        <w:t xml:space="preserve"> </w:t>
      </w:r>
      <w:r>
        <w:t xml:space="preserve">Enterprise IT Systems Design, Deployment, and Ongoing Support</w:t>
      </w:r>
    </w:p>
    <w:p>
      <w:pPr>
        <w:pStyle w:val="BodyText"/>
      </w:pPr>
      <w:r>
        <w:rPr>
          <w:bCs/>
          <w:b/>
        </w:rPr>
        <w:t xml:space="preserve">Prepared By:</w:t>
      </w:r>
      <w:r>
        <w:t xml:space="preserve"> </w:t>
      </w:r>
      <w:r>
        <w:t xml:space="preserve">Mr. David Chen, Senior Account Manager, Shanghai TechBridge Solutions</w:t>
      </w:r>
    </w:p>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formally submitted by Shanghai TechBridge Solutions Co., Ltd. to Horizon Digital Infrastructure Group for the engagement of a senior</w:t>
      </w:r>
      <w:r>
        <w:t xml:space="preserve"> </w:t>
      </w:r>
      <w:r>
        <w:t xml:space="preserve">Computer Engineer</w:t>
      </w:r>
      <w:r>
        <w:t xml:space="preserve"> </w:t>
      </w:r>
      <w:r>
        <w:t xml:space="preserve">to deliver comprehensive enterprise IT infrastructure services within the</w:t>
      </w:r>
      <w:r>
        <w:t xml:space="preserve"> </w:t>
      </w:r>
      <w:r>
        <w:t xml:space="preserve">China Shanghai</w:t>
      </w:r>
      <w:r>
        <w:t xml:space="preserve"> </w:t>
      </w:r>
      <w:r>
        <w:t xml:space="preserve">metropolitan area. The scope encompasses system architecture design, hardware and software deployment, network configuration, cybersecurity implementation, and a twelve-month post-deployment support contract. All services will be executed in strict compliance with the Cybersecurity Law of the People's Republic of China, the Data Security Law, and applicable Shanghai municipal regulations governing information technology operations.</w:t>
      </w:r>
    </w:p>
    <w:bookmarkEnd w:id="22"/>
    <w:bookmarkStart w:id="23" w:name="Xfe6f1880d1d2f1c97277b80e64020c056988f16"/>
    <w:p>
      <w:pPr>
        <w:pStyle w:val="Heading3"/>
      </w:pPr>
      <w:r>
        <w:t xml:space="preserve">2. Scope of Services – Computer Engineer Engagement</w:t>
      </w:r>
    </w:p>
    <w:p>
      <w:pPr>
        <w:pStyle w:val="FirstParagraph"/>
      </w:pPr>
      <w:r>
        <w:t xml:space="preserve">The designated</w:t>
      </w:r>
      <w:r>
        <w:t xml:space="preserve"> </w:t>
      </w:r>
      <w:r>
        <w:t xml:space="preserve">Computer Engineer</w:t>
      </w:r>
      <w:r>
        <w:t xml:space="preserve"> </w:t>
      </w:r>
      <w:r>
        <w:t xml:space="preserve">will be a certified professional (CCIE, PMP, and CISP certified) with a minimum of fifteen years of experience in enterprise-grade systems engineering. The</w:t>
      </w:r>
      <w:r>
        <w:t xml:space="preserve"> </w:t>
      </w:r>
      <w:r>
        <w:t xml:space="preserve">Computer Engineer</w:t>
      </w:r>
      <w:r>
        <w:t xml:space="preserve"> </w:t>
      </w:r>
      <w:r>
        <w:t xml:space="preserve">will be physically stationed at the client's premises in</w:t>
      </w:r>
      <w:r>
        <w:t xml:space="preserve"> </w:t>
      </w:r>
      <w:r>
        <w:t xml:space="preserve">China Shanghai</w:t>
      </w:r>
      <w:r>
        <w:t xml:space="preserve"> </w:t>
      </w:r>
      <w:r>
        <w:t xml:space="preserve">for the duration of the active deployment phase and will provide remote and on-site support during the maintenance period. The following deliverables are included under this</w:t>
      </w:r>
      <w:r>
        <w:t xml:space="preserve"> </w:t>
      </w:r>
      <w:r>
        <w:t xml:space="preserve">Quotation Estimate</w:t>
      </w:r>
      <w:r>
        <w:t xml:space="preserve">:</w:t>
      </w:r>
    </w:p>
    <w:p>
      <w:pPr>
        <w:numPr>
          <w:ilvl w:val="0"/>
          <w:numId w:val="1001"/>
        </w:numPr>
        <w:pStyle w:val="Compact"/>
      </w:pPr>
      <w:r>
        <w:t xml:space="preserve">Full assessment of the existing IT infrastructure at the Zhangjiang Hi-Tech Park facility in</w:t>
      </w:r>
      <w:r>
        <w:t xml:space="preserve"> </w:t>
      </w:r>
      <w:r>
        <w:t xml:space="preserve">China Shanghai</w:t>
      </w:r>
      <w:r>
        <w:t xml:space="preserve">.</w:t>
      </w:r>
    </w:p>
    <w:p>
      <w:pPr>
        <w:numPr>
          <w:ilvl w:val="0"/>
          <w:numId w:val="1001"/>
        </w:numPr>
        <w:pStyle w:val="Compact"/>
      </w:pPr>
      <w:r>
        <w:t xml:space="preserve">Design and documentation of a scalable enterprise network architecture supporting up to 2,000 concurrent users.</w:t>
      </w:r>
    </w:p>
    <w:p>
      <w:pPr>
        <w:numPr>
          <w:ilvl w:val="0"/>
          <w:numId w:val="1001"/>
        </w:numPr>
        <w:pStyle w:val="Compact"/>
      </w:pPr>
      <w:r>
        <w:t xml:space="preserve">Procurement coordination, installation, and configuration of server hardware, storage arrays, and networking equipment.</w:t>
      </w:r>
    </w:p>
    <w:p>
      <w:pPr>
        <w:numPr>
          <w:ilvl w:val="0"/>
          <w:numId w:val="1001"/>
        </w:numPr>
        <w:pStyle w:val="Compact"/>
      </w:pPr>
      <w:r>
        <w:t xml:space="preserve">Implementation of a multi-layered cybersecurity framework aligned with China's Multi-Level Protection Scheme (MLPS 2.0).</w:t>
      </w:r>
    </w:p>
    <w:p>
      <w:pPr>
        <w:numPr>
          <w:ilvl w:val="0"/>
          <w:numId w:val="1001"/>
        </w:numPr>
        <w:pStyle w:val="Compact"/>
      </w:pPr>
      <w:r>
        <w:t xml:space="preserve">Deployment of a private cloud environment with hybrid connectivity to public cloud services hosted within mainland China.</w:t>
      </w:r>
    </w:p>
    <w:p>
      <w:pPr>
        <w:numPr>
          <w:ilvl w:val="0"/>
          <w:numId w:val="1001"/>
        </w:numPr>
        <w:pStyle w:val="Compact"/>
      </w:pPr>
      <w:r>
        <w:t xml:space="preserve">Comprehensive staff training sessions (minimum 40 hours) for the client's internal IT team in</w:t>
      </w:r>
      <w:r>
        <w:t xml:space="preserve"> </w:t>
      </w:r>
      <w:r>
        <w:t xml:space="preserve">China Shanghai</w:t>
      </w:r>
      <w:r>
        <w:t xml:space="preserve">.</w:t>
      </w:r>
    </w:p>
    <w:p>
      <w:pPr>
        <w:numPr>
          <w:ilvl w:val="0"/>
          <w:numId w:val="1001"/>
        </w:numPr>
        <w:pStyle w:val="Compact"/>
      </w:pPr>
      <w:r>
        <w:t xml:space="preserve">Twelve-month post-deployment maintenance, monitoring, and technical support contract.</w:t>
      </w:r>
    </w:p>
    <w:bookmarkEnd w:id="23"/>
    <w:bookmarkStart w:id="24" w:name="detailed-cost-breakdown"/>
    <w:p>
      <w:pPr>
        <w:pStyle w:val="Heading3"/>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Computer Engineer – Senior (Architecture &amp; Design Phase)</w:t>
            </w:r>
          </w:p>
        </w:tc>
        <w:tc>
          <w:tcPr/>
          <w:p>
            <w:pPr>
              <w:pStyle w:val="Compact"/>
              <w:jc w:val="left"/>
            </w:pPr>
            <w:r>
              <w:t xml:space="preserve">Month</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02</w:t>
            </w:r>
          </w:p>
        </w:tc>
        <w:tc>
          <w:tcPr/>
          <w:p>
            <w:pPr>
              <w:pStyle w:val="Compact"/>
              <w:jc w:val="left"/>
            </w:pPr>
            <w:r>
              <w:t xml:space="preserve">Computer Engineer – Senior (Deployment &amp; Implementation Phase)</w:t>
            </w:r>
          </w:p>
        </w:tc>
        <w:tc>
          <w:tcPr/>
          <w:p>
            <w:pPr>
              <w:pStyle w:val="Compact"/>
              <w:jc w:val="left"/>
            </w:pPr>
            <w:r>
              <w:t xml:space="preserve">Month</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03</w:t>
            </w:r>
          </w:p>
        </w:tc>
        <w:tc>
          <w:tcPr/>
          <w:p>
            <w:pPr>
              <w:pStyle w:val="Compact"/>
              <w:jc w:val="left"/>
            </w:pPr>
            <w:r>
              <w:t xml:space="preserve">Computer Engineer – Senior (Post-Deployment Support, 12 months)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r>
      <w:tr>
        <w:tc>
          <w:tcPr/>
          <w:p>
            <w:pPr>
              <w:pStyle w:val="Compact"/>
              <w:jc w:val="left"/>
            </w:pPr>
            <w:r>
              <w:t xml:space="preserve">04</w:t>
            </w:r>
          </w:p>
        </w:tc>
        <w:tc>
          <w:tcPr/>
          <w:p>
            <w:pPr>
              <w:pStyle w:val="Compact"/>
              <w:jc w:val="left"/>
            </w:pPr>
            <w:r>
              <w:t xml:space="preserve">Server Hardware &amp; Storage Array (Dell PowerEdge R760 x4, NetApp FAS2750)</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Networking Equipment (Cisco Catalyst 9500, Aruba AP-635 x40, Firewalls)</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06</w:t>
            </w:r>
          </w:p>
        </w:tc>
        <w:tc>
          <w:tcPr/>
          <w:p>
            <w:pPr>
              <w:pStyle w:val="Compact"/>
              <w:jc w:val="left"/>
            </w:pPr>
            <w:r>
              <w:t xml:space="preserve">Cybersecurity Suite (MLPS 2.0 Compliant – SIEM, EDR, WAF, IDS/IPS)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Private Cloud Platform License &amp; Configuration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Staff Training Program (40 hours, on-site in China Shanghai)</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09</w:t>
            </w:r>
          </w:p>
        </w:tc>
        <w:tc>
          <w:tcPr/>
          <w:p>
            <w:pPr>
              <w:pStyle w:val="Compact"/>
              <w:jc w:val="left"/>
            </w:pPr>
            <w:r>
              <w:t xml:space="preserve">Travel, Accommodation &amp; Local Logistics (China Shanghai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10</w:t>
            </w:r>
          </w:p>
        </w:tc>
        <w:tc>
          <w:tcPr/>
          <w:p>
            <w:pPr>
              <w:pStyle w:val="Compact"/>
              <w:jc w:val="left"/>
            </w:pPr>
            <w:r>
              <w:t xml:space="preserve">Project Management &amp; Documentation (bilingual EN/CN)</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gridSpan w:val="5"/>
          </w:tcPr>
          <w:p>
            <w:pPr>
              <w:pStyle w:val="Compact"/>
              <w:jc w:val="left"/>
            </w:pPr>
            <w:r>
              <w:t xml:space="preserve">SUBTOTAL (CNY)</w:t>
            </w:r>
          </w:p>
        </w:tc>
        <w:tc>
          <w:tcPr/>
          <w:p>
            <w:pPr>
              <w:pStyle w:val="Compact"/>
              <w:jc w:val="left"/>
            </w:pPr>
            <w:r>
              <w:t xml:space="preserve">3,882,000</w:t>
            </w:r>
          </w:p>
        </w:tc>
      </w:tr>
      <w:tr>
        <w:tc>
          <w:tcPr>
            <w:gridSpan w:val="5"/>
          </w:tcPr>
          <w:p>
            <w:pPr>
              <w:pStyle w:val="Compact"/>
              <w:jc w:val="left"/>
            </w:pPr>
            <w:r>
              <w:t xml:space="preserve">VAT (13% – Applicable in China Shanghai)</w:t>
            </w:r>
          </w:p>
        </w:tc>
        <w:tc>
          <w:tcPr/>
          <w:p>
            <w:pPr>
              <w:pStyle w:val="Compact"/>
              <w:jc w:val="left"/>
            </w:pPr>
            <w:r>
              <w:t xml:space="preserve">504,660</w:t>
            </w:r>
          </w:p>
        </w:tc>
      </w:tr>
      <w:tr>
        <w:tc>
          <w:tcPr>
            <w:gridSpan w:val="5"/>
          </w:tcPr>
          <w:p>
            <w:pPr>
              <w:pStyle w:val="Compact"/>
              <w:jc w:val="left"/>
            </w:pPr>
            <w:r>
              <w:t xml:space="preserve">GRAND TOTAL (CNY, VAT Inclusive)</w:t>
            </w:r>
          </w:p>
        </w:tc>
        <w:tc>
          <w:tcPr/>
          <w:p>
            <w:pPr>
              <w:pStyle w:val="Compact"/>
              <w:jc w:val="left"/>
            </w:pPr>
            <w:r>
              <w:t xml:space="preserve">4,386,660</w:t>
            </w:r>
          </w:p>
        </w:tc>
      </w:tr>
    </w:tbl>
    <w:bookmarkEnd w:id="24"/>
    <w:bookmarkStart w:id="25" w:name="payment-schedule"/>
    <w:p>
      <w:pPr>
        <w:pStyle w:val="Heading3"/>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Signing &amp; Mobilization</w:t>
            </w:r>
          </w:p>
        </w:tc>
        <w:tc>
          <w:tcPr/>
          <w:p>
            <w:pPr>
              <w:pStyle w:val="Compact"/>
              <w:jc w:val="left"/>
            </w:pPr>
            <w:r>
              <w:t xml:space="preserve">25%</w:t>
            </w:r>
          </w:p>
        </w:tc>
        <w:tc>
          <w:tcPr/>
          <w:p>
            <w:pPr>
              <w:pStyle w:val="Compact"/>
              <w:jc w:val="left"/>
            </w:pPr>
            <w:r>
              <w:t xml:space="preserve">1,096,665</w:t>
            </w:r>
          </w:p>
        </w:tc>
        <w:tc>
          <w:tcPr/>
          <w:p>
            <w:pPr>
              <w:pStyle w:val="Compact"/>
              <w:jc w:val="left"/>
            </w:pPr>
            <w:r>
              <w:t xml:space="preserve">Within 7 business days of signing</w:t>
            </w:r>
          </w:p>
        </w:tc>
      </w:tr>
      <w:tr>
        <w:tc>
          <w:tcPr/>
          <w:p>
            <w:pPr>
              <w:pStyle w:val="Compact"/>
              <w:jc w:val="left"/>
            </w:pPr>
            <w:r>
              <w:t xml:space="preserve">Completion of Design &amp; Architecture Phase</w:t>
            </w:r>
          </w:p>
        </w:tc>
        <w:tc>
          <w:tcPr/>
          <w:p>
            <w:pPr>
              <w:pStyle w:val="Compact"/>
              <w:jc w:val="left"/>
            </w:pPr>
            <w:r>
              <w:t xml:space="preserve">25%</w:t>
            </w:r>
          </w:p>
        </w:tc>
        <w:tc>
          <w:tcPr/>
          <w:p>
            <w:pPr>
              <w:pStyle w:val="Compact"/>
              <w:jc w:val="left"/>
            </w:pPr>
            <w:r>
              <w:t xml:space="preserve">1,096,665</w:t>
            </w:r>
          </w:p>
        </w:tc>
        <w:tc>
          <w:tcPr/>
          <w:p>
            <w:pPr>
              <w:pStyle w:val="Compact"/>
              <w:jc w:val="left"/>
            </w:pPr>
            <w:r>
              <w:t xml:space="preserve">Upon client sign-off of design documents</w:t>
            </w:r>
          </w:p>
        </w:tc>
      </w:tr>
      <w:tr>
        <w:tc>
          <w:tcPr/>
          <w:p>
            <w:pPr>
              <w:pStyle w:val="Compact"/>
              <w:jc w:val="left"/>
            </w:pPr>
            <w:r>
              <w:t xml:space="preserve">Completion of Deployment &amp; Go-Live</w:t>
            </w:r>
          </w:p>
        </w:tc>
        <w:tc>
          <w:tcPr/>
          <w:p>
            <w:pPr>
              <w:pStyle w:val="Compact"/>
              <w:jc w:val="left"/>
            </w:pPr>
            <w:r>
              <w:t xml:space="preserve">35%</w:t>
            </w:r>
          </w:p>
        </w:tc>
        <w:tc>
          <w:tcPr/>
          <w:p>
            <w:pPr>
              <w:pStyle w:val="Compact"/>
              <w:jc w:val="left"/>
            </w:pPr>
            <w:r>
              <w:t xml:space="preserve">1,535,331</w:t>
            </w:r>
          </w:p>
        </w:tc>
        <w:tc>
          <w:tcPr/>
          <w:p>
            <w:pPr>
              <w:pStyle w:val="Compact"/>
              <w:jc w:val="left"/>
            </w:pPr>
            <w:r>
              <w:t xml:space="preserve">Within 10 business days of go-live certification</w:t>
            </w:r>
          </w:p>
        </w:tc>
      </w:tr>
      <w:tr>
        <w:tc>
          <w:tcPr/>
          <w:p>
            <w:pPr>
              <w:pStyle w:val="Compact"/>
              <w:jc w:val="left"/>
            </w:pPr>
            <w:r>
              <w:t xml:space="preserve">Post-Deployment Support (Quarterly installments)</w:t>
            </w:r>
          </w:p>
        </w:tc>
        <w:tc>
          <w:tcPr/>
          <w:p>
            <w:pPr>
              <w:pStyle w:val="Compact"/>
              <w:jc w:val="left"/>
            </w:pPr>
            <w:r>
              <w:t xml:space="preserve">15%</w:t>
            </w:r>
          </w:p>
        </w:tc>
        <w:tc>
          <w:tcPr/>
          <w:p>
            <w:pPr>
              <w:pStyle w:val="Compact"/>
              <w:jc w:val="left"/>
            </w:pPr>
            <w:r>
              <w:t xml:space="preserve">657,999</w:t>
            </w:r>
          </w:p>
        </w:tc>
        <w:tc>
          <w:tcPr/>
          <w:p>
            <w:pPr>
              <w:pStyle w:val="Compact"/>
              <w:jc w:val="left"/>
            </w:pPr>
            <w:r>
              <w:t xml:space="preserve">Quarterly over 12 months</w:t>
            </w:r>
          </w:p>
        </w:tc>
      </w:tr>
    </w:tbl>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written reconfirmation of pricing.</w:t>
      </w:r>
    </w:p>
    <w:p>
      <w:pPr>
        <w:numPr>
          <w:ilvl w:val="0"/>
          <w:numId w:val="1002"/>
        </w:numPr>
        <w:pStyle w:val="Compact"/>
      </w:pPr>
      <w:r>
        <w:t xml:space="preserve">All prices are quoted in Chinese Yuan (CNY) and are inclusive of applicable Value Added Tax (VAT) as mandated by the State Taxation Administration for operations in</w:t>
      </w:r>
      <w:r>
        <w:t xml:space="preserve"> </w:t>
      </w:r>
      <w:r>
        <w:t xml:space="preserve">China Shanghai</w:t>
      </w:r>
      <w:r>
        <w:t xml:space="preserve">.</w:t>
      </w:r>
    </w:p>
    <w:p>
      <w:pPr>
        <w:numPr>
          <w:ilvl w:val="0"/>
          <w:numId w:val="1002"/>
        </w:numPr>
        <w:pStyle w:val="Compact"/>
      </w:pPr>
      <w:r>
        <w:t xml:space="preserve">The</w:t>
      </w:r>
      <w:r>
        <w:t xml:space="preserve"> </w:t>
      </w:r>
      <w:r>
        <w:t xml:space="preserve">Computer Engineer</w:t>
      </w:r>
      <w:r>
        <w:t xml:space="preserve"> </w:t>
      </w:r>
      <w:r>
        <w:t xml:space="preserve">assigned to this project shall not be reassigned without the prior written consent of the client. In the event of unavoidable reassignment, a replacement of equal or superior qualification must be provided within five (5) business days.</w:t>
      </w:r>
    </w:p>
    <w:p>
      <w:pPr>
        <w:numPr>
          <w:ilvl w:val="0"/>
          <w:numId w:val="1002"/>
        </w:numPr>
        <w:pStyle w:val="Compact"/>
      </w:pPr>
      <w:r>
        <w:t xml:space="preserve">All intellectual property generated specifically for the client under this engagement shall vest in the client upon full payment. General methodologies, tools, and pre-existing IP of Shanghai TechBridge Solutions remain the property of the service provider.</w:t>
      </w:r>
    </w:p>
    <w:p>
      <w:pPr>
        <w:numPr>
          <w:ilvl w:val="0"/>
          <w:numId w:val="1002"/>
        </w:numPr>
        <w:pStyle w:val="Compact"/>
      </w:pPr>
      <w:r>
        <w:t xml:space="preserve">The</w:t>
      </w:r>
      <w:r>
        <w:t xml:space="preserve"> </w:t>
      </w:r>
      <w:r>
        <w:t xml:space="preserve">Computer Engineer</w:t>
      </w:r>
      <w:r>
        <w:t xml:space="preserve"> </w:t>
      </w:r>
      <w:r>
        <w:t xml:space="preserve">and all supporting personnel shall comply with all data protection obligations under the Personal Information Protection Law (PIPL) of the People's Republic of China and the Shanghai Municipal Data Regulations.</w:t>
      </w:r>
    </w:p>
    <w:p>
      <w:pPr>
        <w:numPr>
          <w:ilvl w:val="0"/>
          <w:numId w:val="1002"/>
        </w:numPr>
        <w:pStyle w:val="Compact"/>
      </w:pPr>
      <w:r>
        <w:t xml:space="preserve">Force majeure events, including but not limited to natural disasters, government-mandated shutdowns, or public health emergencies affecting the</w:t>
      </w:r>
      <w:r>
        <w:t xml:space="preserve"> </w:t>
      </w:r>
      <w:r>
        <w:t xml:space="preserve">China Shanghai</w:t>
      </w:r>
      <w:r>
        <w:t xml:space="preserve"> </w:t>
      </w:r>
      <w:r>
        <w:t xml:space="preserve">region, shall suspend project timelines without penalty to either party.</w:t>
      </w:r>
    </w:p>
    <w:p>
      <w:pPr>
        <w:numPr>
          <w:ilvl w:val="0"/>
          <w:numId w:val="1002"/>
        </w:numPr>
        <w:pStyle w:val="Compact"/>
      </w:pPr>
      <w:r>
        <w:t xml:space="preserve">Disputes arising from this</w:t>
      </w:r>
      <w:r>
        <w:t xml:space="preserve"> </w:t>
      </w:r>
      <w:r>
        <w:t xml:space="preserve">Quotation Estimate</w:t>
      </w:r>
      <w:r>
        <w:t xml:space="preserve"> </w:t>
      </w:r>
      <w:r>
        <w:t xml:space="preserve">and the resulting contract shall be resolved through arbitration by the Shanghai Arbitration Commission (SHIAC) in accordance with its rules of procedure.</w:t>
      </w:r>
    </w:p>
    <w:p>
      <w:pPr>
        <w:numPr>
          <w:ilvl w:val="0"/>
          <w:numId w:val="1002"/>
        </w:numPr>
        <w:pStyle w:val="Compact"/>
      </w:pPr>
      <w:r>
        <w:t xml:space="preserve">Warranty on all hardware components is provided by the original equipment manufacturer (OEM) for a minimum of three (3) years from the date of installation in</w:t>
      </w:r>
      <w:r>
        <w:t xml:space="preserve"> </w:t>
      </w:r>
      <w:r>
        <w:t xml:space="preserve">China Shanghai</w:t>
      </w:r>
      <w:r>
        <w:t xml:space="preserv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a formal Service Agreement is executed by authorized representatives of both parties.</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the</w:t>
      </w:r>
      <w:r>
        <w:t xml:space="preserve"> </w:t>
      </w:r>
      <w:r>
        <w:t xml:space="preserve">Computer Engineer</w:t>
      </w:r>
      <w:r>
        <w:t xml:space="preserve"> </w:t>
      </w:r>
      <w:r>
        <w:t xml:space="preserve">and associated services in</w:t>
      </w:r>
      <w:r>
        <w:t xml:space="preserve"> </w:t>
      </w:r>
      <w:r>
        <w:t xml:space="preserve">China Shanghai</w:t>
      </w:r>
      <w:r>
        <w:t xml:space="preserve">.</w:t>
      </w:r>
    </w:p>
    <w:p>
      <w:pPr>
        <w:pStyle w:val="BodyText"/>
      </w:pPr>
      <w:r>
        <w:rPr>
          <w:bCs/>
          <w:b/>
        </w:rPr>
        <w:t xml:space="preserve">For: Shanghai TechBridge Solutions Co., Ltd.</w:t>
      </w:r>
      <w:r>
        <w:br/>
      </w:r>
      <w:r>
        <w:t xml:space="preserve">Name: David Chen</w:t>
      </w:r>
      <w:r>
        <w:br/>
      </w:r>
      <w:r>
        <w:t xml:space="preserve">Title: Senior Account Manager</w:t>
      </w:r>
      <w:r>
        <w:br/>
      </w:r>
      <w:r>
        <w:t xml:space="preserve">Date: _______________</w:t>
      </w:r>
    </w:p>
    <w:p>
      <w:pPr>
        <w:pStyle w:val="BodyText"/>
      </w:pPr>
      <w:r>
        <w:rPr>
          <w:bCs/>
          <w:b/>
        </w:rPr>
        <w:t xml:space="preserve">For: Horizon Digital Infrastructure Group (Shanghai) Co., Ltd.</w:t>
      </w:r>
      <w:r>
        <w:br/>
      </w:r>
      <w:r>
        <w:t xml:space="preserve">Name: _________________________</w:t>
      </w:r>
      <w:r>
        <w:br/>
      </w:r>
      <w:r>
        <w:t xml:space="preserve">Title: _________________________</w:t>
      </w:r>
      <w:r>
        <w:br/>
      </w:r>
      <w:r>
        <w:t xml:space="preserve">Date: _______________</w:t>
      </w:r>
    </w:p>
    <w:p>
      <w:pPr>
        <w:pStyle w:val="BodyText"/>
      </w:pPr>
      <w:r>
        <w:t xml:space="preserve">Shanghai TechBridge Solutions Co., Ltd. | 888 Century Avenue, Pudong New Area, Shanghai 200120, China</w:t>
      </w:r>
    </w:p>
    <w:p>
      <w:pPr>
        <w:pStyle w:val="BodyText"/>
      </w:pPr>
      <w:r>
        <w:t xml:space="preserve">This Quotation Estimate (Ref: QTE-SH-2025-04782) is confidential and intended solely for the named recipient.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China Shanghai</dc:title>
  <dc:creator/>
  <dc:language>en</dc:language>
  <cp:keywords/>
  <dcterms:created xsi:type="dcterms:W3CDTF">2026-10-10T02:21:06Z</dcterms:created>
  <dcterms:modified xsi:type="dcterms:W3CDTF">2026-10-10T02:21:06Z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