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Computer Engineer Services — Colombia Bogotá</w:t>
      </w:r>
    </w:p>
    <w:p>
      <w:pPr>
        <w:pStyle w:val="BodyText"/>
      </w:pPr>
      <w:r>
        <w:t xml:space="preserve">OFFICIAL DOCUMENT</w:t>
      </w:r>
    </w:p>
    <w:bookmarkEnd w:id="20"/>
    <w:p>
      <w:pPr>
        <w:pStyle w:val="BodyText"/>
      </w:pPr>
      <w:r>
        <w:rPr>
          <w:bCs/>
          <w:b/>
        </w:rPr>
        <w:t xml:space="preserve">Quotation Estimate No.:</w:t>
      </w:r>
      <w:r>
        <w:t xml:space="preserve"> </w:t>
      </w:r>
      <w:r>
        <w:t xml:space="preserve">QTE-COL-BOG-2025-0472</w:t>
      </w:r>
      <w:r>
        <w:t xml:space="preserve"> </w:t>
      </w:r>
      <w:r>
        <w:rPr>
          <w:bCs/>
          <w:b/>
        </w:rPr>
        <w:t xml:space="preserve">Date of Issue:</w:t>
      </w:r>
      <w:r>
        <w:t xml:space="preserve"> </w:t>
      </w:r>
      <w:r>
        <w:t xml:space="preserve">June 15, 2025</w:t>
      </w:r>
      <w:r>
        <w:t xml:space="preserve"> </w:t>
      </w:r>
      <w:r>
        <w:rPr>
          <w:bCs/>
          <w:b/>
        </w:rPr>
        <w:t xml:space="preserve">Valid Until:</w:t>
      </w:r>
      <w:r>
        <w:t xml:space="preserve"> </w:t>
      </w:r>
      <w:r>
        <w:t xml:space="preserve">July 15, 2025</w:t>
      </w:r>
    </w:p>
    <w:p>
      <w:pPr>
        <w:pStyle w:val="BodyText"/>
      </w:pPr>
      <w:r>
        <w:rPr>
          <w:bCs/>
          <w:b/>
        </w:rPr>
        <w:t xml:space="preserve">Prepared By:</w:t>
      </w:r>
      <w:r>
        <w:t xml:space="preserve"> </w:t>
      </w:r>
      <w:r>
        <w:t xml:space="preserve">Andina Tech Solutions S.A.S.</w:t>
      </w:r>
      <w:r>
        <w:t xml:space="preserve"> </w:t>
      </w:r>
      <w:r>
        <w:rPr>
          <w:bCs/>
          <w:b/>
        </w:rPr>
        <w:t xml:space="preserve">Location:</w:t>
      </w:r>
      <w:r>
        <w:t xml:space="preserve"> </w:t>
      </w:r>
      <w:r>
        <w:t xml:space="preserve">Colombia Bogotá, Cundinamarca</w:t>
      </w:r>
      <w:r>
        <w:t xml:space="preserve"> </w:t>
      </w:r>
      <w:r>
        <w:rPr>
          <w:bCs/>
          <w:b/>
        </w:rPr>
        <w:t xml:space="preserve">Address:</w:t>
      </w:r>
      <w:r>
        <w:t xml:space="preserve"> </w:t>
      </w:r>
      <w:r>
        <w:t xml:space="preserve">Calle 93 #15-40, Of. 302, Bogotá D.C.</w:t>
      </w:r>
    </w:p>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Grupo Empresarial del Norte S.A.S.</w:t>
            </w:r>
          </w:p>
        </w:tc>
      </w:tr>
      <w:tr>
        <w:tc>
          <w:tcPr/>
          <w:p>
            <w:pPr>
              <w:pStyle w:val="Compact"/>
              <w:jc w:val="left"/>
            </w:pPr>
            <w:r>
              <w:t xml:space="preserve">Contact Person</w:t>
            </w:r>
          </w:p>
        </w:tc>
        <w:tc>
          <w:tcPr/>
          <w:p>
            <w:pPr>
              <w:pStyle w:val="Compact"/>
              <w:jc w:val="left"/>
            </w:pPr>
            <w:r>
              <w:t xml:space="preserve">Ing. María Élena Restrepo</w:t>
            </w:r>
          </w:p>
        </w:tc>
      </w:tr>
      <w:tr>
        <w:tc>
          <w:tcPr/>
          <w:p>
            <w:pPr>
              <w:pStyle w:val="Compact"/>
              <w:jc w:val="left"/>
            </w:pPr>
            <w:r>
              <w:t xml:space="preserve">Position</w:t>
            </w:r>
          </w:p>
        </w:tc>
        <w:tc>
          <w:tcPr/>
          <w:p>
            <w:pPr>
              <w:pStyle w:val="Compact"/>
              <w:jc w:val="left"/>
            </w:pPr>
            <w:r>
              <w:t xml:space="preserve">Director of Information Technology</w:t>
            </w:r>
          </w:p>
        </w:tc>
      </w:tr>
      <w:tr>
        <w:tc>
          <w:tcPr/>
          <w:p>
            <w:pPr>
              <w:pStyle w:val="Compact"/>
              <w:jc w:val="left"/>
            </w:pPr>
            <w:r>
              <w:t xml:space="preserve">Project Location</w:t>
            </w:r>
          </w:p>
        </w:tc>
        <w:tc>
          <w:tcPr/>
          <w:p>
            <w:pPr>
              <w:pStyle w:val="Compact"/>
              <w:jc w:val="left"/>
            </w:pPr>
            <w:r>
              <w:t xml:space="preserve">Colombia Bogotá — Corporate Headquarters, Zona Rosa, Bogotá D.C.</w:t>
            </w:r>
          </w:p>
        </w:tc>
      </w:tr>
      <w:tr>
        <w:tc>
          <w:tcPr/>
          <w:p>
            <w:pPr>
              <w:pStyle w:val="Compact"/>
              <w:jc w:val="left"/>
            </w:pPr>
            <w:r>
              <w:t xml:space="preserve">NIT</w:t>
            </w:r>
          </w:p>
        </w:tc>
        <w:tc>
          <w:tcPr/>
          <w:p>
            <w:pPr>
              <w:pStyle w:val="Compact"/>
              <w:jc w:val="left"/>
            </w:pPr>
            <w:r>
              <w:t xml:space="preserve">901.234.567-8</w:t>
            </w:r>
          </w:p>
        </w:tc>
      </w:tr>
    </w:tbl>
    <w:p>
      <w:pPr>
        <w:pStyle w:val="BodyText"/>
      </w:pPr>
      <w:r>
        <w:t xml:space="preserve">2. Scope of Services — Computer Engineer Assignment</w:t>
      </w:r>
    </w:p>
    <w:p>
      <w:pPr>
        <w:pStyle w:val="BodyText"/>
      </w:pPr>
      <w:r>
        <w:t xml:space="preserve">This Quotation Estimate is issued by Andina Tech Solutions S.A.S. to formally present the professional fees, deliverables, and project parameters for the engagement of a certified</w:t>
      </w:r>
      <w:r>
        <w:t xml:space="preserve"> </w:t>
      </w:r>
      <w:r>
        <w:rPr>
          <w:bCs/>
          <w:b/>
        </w:rPr>
        <w:t xml:space="preserve">Computer Engineer</w:t>
      </w:r>
      <w:r>
        <w:t xml:space="preserve"> </w:t>
      </w:r>
      <w:r>
        <w:t xml:space="preserve">to be deployed at the client’s facilities located in</w:t>
      </w:r>
      <w:r>
        <w:t xml:space="preserve"> </w:t>
      </w:r>
      <w:r>
        <w:rPr>
          <w:bCs/>
          <w:b/>
        </w:rPr>
        <w:t xml:space="preserve">Colombia Bogotá</w:t>
      </w:r>
      <w:r>
        <w:t xml:space="preserve">. The Computer Engineer will be responsible for the design, implementation, maintenance, and optimization of the client’s enterprise-level information technology infrastructure. All services described in this Quotation Estimate shall be performed in strict compliance with Colombian regulatory standards, including but not limited to the regulations established by the Ministerio de Tecnología de la Información y las Comunicaciones (MinTIC) of Colombia.</w:t>
      </w:r>
    </w:p>
    <w:p>
      <w:pPr>
        <w:pStyle w:val="BodyText"/>
      </w:pPr>
      <w:r>
        <w:t xml:space="preserve">The Computer Engineer assigned to this project in Colombia Bogotá holds a professional degree in Computer Engineering from a recognized Colombian university, possesses a minimum of eight (8) years of progressive experience in enterprise systems architecture, and is certified in relevant industry standards. The professional will operate on-site at the client’s premises in Bogotá, Colombia, during standard business hours (Monday through Friday, 8:00 a.m. to 5:00 p.m.), with availability for emergency support as outlined in the service-level agreement.</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Computer Engineer — Senior Professional Fee (on-site, Colombia Bogotá)</w:t>
            </w:r>
          </w:p>
        </w:tc>
        <w:tc>
          <w:tcPr/>
          <w:p>
            <w:pPr>
              <w:pStyle w:val="Compact"/>
              <w:jc w:val="left"/>
            </w:pPr>
            <w:r>
              <w:t xml:space="preserve">12 months</w:t>
            </w:r>
          </w:p>
        </w:tc>
        <w:tc>
          <w:tcPr/>
          <w:p>
            <w:pPr>
              <w:pStyle w:val="Compact"/>
              <w:jc w:val="left"/>
            </w:pPr>
            <w:r>
              <w:t xml:space="preserve">8,500,000 / month</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Enterprise Network Architecture Design &amp; Implementation</w:t>
            </w:r>
          </w:p>
        </w:tc>
        <w:tc>
          <w:tcPr/>
          <w:p>
            <w:pPr>
              <w:pStyle w:val="Compact"/>
              <w:jc w:val="left"/>
            </w:pPr>
            <w:r>
              <w:t xml:space="preserve">3 months</w:t>
            </w:r>
          </w:p>
        </w:tc>
        <w:tc>
          <w:tcPr/>
          <w:p>
            <w:pPr>
              <w:pStyle w:val="Compact"/>
              <w:jc w:val="left"/>
            </w:pPr>
            <w:r>
              <w:t xml:space="preserve">12,000,000 / month</w:t>
            </w:r>
          </w:p>
        </w:tc>
        <w:tc>
          <w:tcPr/>
          <w:p>
            <w:pPr>
              <w:pStyle w:val="Compact"/>
              <w:jc w:val="left"/>
            </w:pPr>
            <w:r>
              <w:t xml:space="preserve">36,000,000</w:t>
            </w:r>
          </w:p>
        </w:tc>
      </w:tr>
      <w:tr>
        <w:tc>
          <w:tcPr/>
          <w:p>
            <w:pPr>
              <w:pStyle w:val="Compact"/>
              <w:jc w:val="left"/>
            </w:pPr>
            <w:r>
              <w:t xml:space="preserve">03</w:t>
            </w:r>
          </w:p>
        </w:tc>
        <w:tc>
          <w:tcPr/>
          <w:p>
            <w:pPr>
              <w:pStyle w:val="Compact"/>
              <w:jc w:val="left"/>
            </w:pPr>
            <w:r>
              <w:t xml:space="preserve">Server Infrastructure Migration &amp; Cloud Integration</w:t>
            </w:r>
          </w:p>
        </w:tc>
        <w:tc>
          <w:tcPr/>
          <w:p>
            <w:pPr>
              <w:pStyle w:val="Compact"/>
              <w:jc w:val="left"/>
            </w:pPr>
            <w:r>
              <w:t xml:space="preserve">2 months</w:t>
            </w:r>
          </w:p>
        </w:tc>
        <w:tc>
          <w:tcPr/>
          <w:p>
            <w:pPr>
              <w:pStyle w:val="Compact"/>
              <w:jc w:val="left"/>
            </w:pPr>
            <w:r>
              <w:t xml:space="preserve">15,000,000 / month</w:t>
            </w:r>
          </w:p>
        </w:tc>
        <w:tc>
          <w:tcPr/>
          <w:p>
            <w:pPr>
              <w:pStyle w:val="Compact"/>
              <w:jc w:val="left"/>
            </w:pPr>
            <w:r>
              <w:t xml:space="preserve">30,000,000</w:t>
            </w:r>
          </w:p>
        </w:tc>
      </w:tr>
      <w:tr>
        <w:tc>
          <w:tcPr/>
          <w:p>
            <w:pPr>
              <w:pStyle w:val="Compact"/>
              <w:jc w:val="left"/>
            </w:pPr>
            <w:r>
              <w:t xml:space="preserve">04</w:t>
            </w:r>
          </w:p>
        </w:tc>
        <w:tc>
          <w:tcPr/>
          <w:p>
            <w:pPr>
              <w:pStyle w:val="Compact"/>
              <w:jc w:val="left"/>
            </w:pPr>
            <w:r>
              <w:t xml:space="preserve">Cybersecurity Audit &amp; Compliance (MinTIC Standards, Colombia)</w:t>
            </w:r>
          </w:p>
        </w:tc>
        <w:tc>
          <w:tcPr/>
          <w:p>
            <w:pPr>
              <w:pStyle w:val="Compact"/>
              <w:jc w:val="left"/>
            </w:pPr>
            <w:r>
              <w:t xml:space="preserve">1 month</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Software Development &amp; Custom Application Deployment</w:t>
            </w:r>
          </w:p>
        </w:tc>
        <w:tc>
          <w:tcPr/>
          <w:p>
            <w:pPr>
              <w:pStyle w:val="Compact"/>
              <w:jc w:val="left"/>
            </w:pPr>
            <w:r>
              <w:t xml:space="preserve">4 months</w:t>
            </w:r>
          </w:p>
        </w:tc>
        <w:tc>
          <w:tcPr/>
          <w:p>
            <w:pPr>
              <w:pStyle w:val="Compact"/>
              <w:jc w:val="left"/>
            </w:pPr>
            <w:r>
              <w:t xml:space="preserve">10,000,000 / month</w:t>
            </w:r>
          </w:p>
        </w:tc>
        <w:tc>
          <w:tcPr/>
          <w:p>
            <w:pPr>
              <w:pStyle w:val="Compact"/>
              <w:jc w:val="left"/>
            </w:pPr>
            <w:r>
              <w:t xml:space="preserve">40,000,000</w:t>
            </w:r>
          </w:p>
        </w:tc>
      </w:tr>
      <w:tr>
        <w:tc>
          <w:tcPr/>
          <w:p>
            <w:pPr>
              <w:pStyle w:val="Compact"/>
              <w:jc w:val="left"/>
            </w:pPr>
            <w:r>
              <w:t xml:space="preserve">06</w:t>
            </w:r>
          </w:p>
        </w:tc>
        <w:tc>
          <w:tcPr/>
          <w:p>
            <w:pPr>
              <w:pStyle w:val="Compact"/>
              <w:jc w:val="left"/>
            </w:pPr>
            <w:r>
              <w:t xml:space="preserve">Technical Training for Internal IT Staff (Bogotá office)</w:t>
            </w:r>
          </w:p>
        </w:tc>
        <w:tc>
          <w:tcPr/>
          <w:p>
            <w:pPr>
              <w:pStyle w:val="Compact"/>
              <w:jc w:val="left"/>
            </w:pPr>
            <w:r>
              <w:t xml:space="preserve">2 months</w:t>
            </w:r>
          </w:p>
        </w:tc>
        <w:tc>
          <w:tcPr/>
          <w:p>
            <w:pPr>
              <w:pStyle w:val="Compact"/>
              <w:jc w:val="left"/>
            </w:pPr>
            <w:r>
              <w:t xml:space="preserve">6,000,000 / month</w:t>
            </w:r>
          </w:p>
        </w:tc>
        <w:tc>
          <w:tcPr/>
          <w:p>
            <w:pPr>
              <w:pStyle w:val="Compact"/>
              <w:jc w:val="left"/>
            </w:pPr>
            <w:r>
              <w:t xml:space="preserve">12,000,000</w:t>
            </w:r>
          </w:p>
        </w:tc>
      </w:tr>
      <w:tr>
        <w:tc>
          <w:tcPr/>
          <w:p>
            <w:pPr>
              <w:pStyle w:val="Compact"/>
              <w:jc w:val="left"/>
            </w:pPr>
            <w:r>
              <w:t xml:space="preserve">07</w:t>
            </w:r>
          </w:p>
        </w:tc>
        <w:tc>
          <w:tcPr/>
          <w:p>
            <w:pPr>
              <w:pStyle w:val="Compact"/>
              <w:jc w:val="left"/>
            </w:pPr>
            <w:r>
              <w:t xml:space="preserve">Emergency Technical Support &amp; Maintenance (24/7 coverage)</w:t>
            </w:r>
          </w:p>
        </w:tc>
        <w:tc>
          <w:tcPr/>
          <w:p>
            <w:pPr>
              <w:pStyle w:val="Compact"/>
              <w:jc w:val="left"/>
            </w:pPr>
            <w:r>
              <w:t xml:space="preserve">12 months</w:t>
            </w:r>
          </w:p>
        </w:tc>
        <w:tc>
          <w:tcPr/>
          <w:p>
            <w:pPr>
              <w:pStyle w:val="Compact"/>
              <w:jc w:val="left"/>
            </w:pPr>
            <w:r>
              <w:t xml:space="preserve">3,500,000 / month</w:t>
            </w:r>
          </w:p>
        </w:tc>
        <w:tc>
          <w:tcPr/>
          <w:p>
            <w:pPr>
              <w:pStyle w:val="Compact"/>
              <w:jc w:val="left"/>
            </w:pPr>
            <w:r>
              <w:t xml:space="preserve">42,000,000</w:t>
            </w:r>
          </w:p>
        </w:tc>
      </w:tr>
      <w:tr>
        <w:tc>
          <w:tcPr/>
          <w:p>
            <w:pPr>
              <w:pStyle w:val="Compact"/>
              <w:jc w:val="left"/>
            </w:pPr>
            <w:r>
              <w:t xml:space="preserve">08</w:t>
            </w:r>
          </w:p>
        </w:tc>
        <w:tc>
          <w:tcPr/>
          <w:p>
            <w:pPr>
              <w:pStyle w:val="Compact"/>
              <w:jc w:val="left"/>
            </w:pPr>
            <w:r>
              <w:t xml:space="preserve">Project Management &amp; Reporting (Computer Engineer supervision)</w:t>
            </w:r>
          </w:p>
        </w:tc>
        <w:tc>
          <w:tcPr/>
          <w:p>
            <w:pPr>
              <w:pStyle w:val="Compact"/>
              <w:jc w:val="left"/>
            </w:pPr>
            <w:r>
              <w:t xml:space="preserve">12 months</w:t>
            </w:r>
          </w:p>
        </w:tc>
        <w:tc>
          <w:tcPr/>
          <w:p>
            <w:pPr>
              <w:pStyle w:val="Compact"/>
              <w:jc w:val="left"/>
            </w:pPr>
            <w:r>
              <w:t xml:space="preserve">4,000,000 / month</w:t>
            </w:r>
          </w:p>
        </w:tc>
        <w:tc>
          <w:tcPr/>
          <w:p>
            <w:pPr>
              <w:pStyle w:val="Compact"/>
              <w:jc w:val="left"/>
            </w:pPr>
            <w:r>
              <w:t xml:space="preserve">48,000,000</w:t>
            </w:r>
          </w:p>
        </w:tc>
      </w:tr>
      <w:tr>
        <w:tc>
          <w:tcPr>
            <w:gridSpan w:val="4"/>
          </w:tcPr>
          <w:p>
            <w:pPr>
              <w:pStyle w:val="Compact"/>
              <w:jc w:val="left"/>
            </w:pPr>
            <w:r>
              <w:t xml:space="preserve">SUBTOTAL (COP)</w:t>
            </w:r>
          </w:p>
        </w:tc>
        <w:tc>
          <w:tcPr/>
          <w:p>
            <w:pPr>
              <w:pStyle w:val="Compact"/>
              <w:jc w:val="left"/>
            </w:pPr>
            <w:r>
              <w:t xml:space="preserve">328,000,000</w:t>
            </w:r>
          </w:p>
        </w:tc>
      </w:tr>
      <w:tr>
        <w:tc>
          <w:tcPr>
            <w:gridSpan w:val="4"/>
          </w:tcPr>
          <w:p>
            <w:pPr>
              <w:pStyle w:val="Compact"/>
              <w:jc w:val="left"/>
            </w:pPr>
            <w:r>
              <w:t xml:space="preserve">IVA 19% (Colombian Value Added Tax)</w:t>
            </w:r>
          </w:p>
        </w:tc>
        <w:tc>
          <w:tcPr/>
          <w:p>
            <w:pPr>
              <w:pStyle w:val="Compact"/>
              <w:jc w:val="left"/>
            </w:pPr>
            <w:r>
              <w:t xml:space="preserve">62,320,000</w:t>
            </w:r>
          </w:p>
        </w:tc>
      </w:tr>
      <w:tr>
        <w:tc>
          <w:tcPr>
            <w:gridSpan w:val="4"/>
          </w:tcPr>
          <w:p>
            <w:pPr>
              <w:pStyle w:val="Compact"/>
              <w:jc w:val="left"/>
            </w:pPr>
            <w:r>
              <w:t xml:space="preserve">GRAND TOTAL (COP)</w:t>
            </w:r>
          </w:p>
        </w:tc>
        <w:tc>
          <w:tcPr/>
          <w:p>
            <w:pPr>
              <w:pStyle w:val="Compact"/>
              <w:jc w:val="left"/>
            </w:pPr>
            <w:r>
              <w:t xml:space="preserve">390,320,000</w:t>
            </w:r>
          </w:p>
        </w:tc>
      </w:tr>
    </w:tbl>
    <w:p>
      <w:pPr>
        <w:pStyle w:val="BodyText"/>
      </w:pPr>
      <w:r>
        <w:t xml:space="preserve">4. Terms and Conditions</w:t>
      </w:r>
    </w:p>
    <w:p>
      <w:pPr>
        <w:numPr>
          <w:ilvl w:val="0"/>
          <w:numId w:val="1001"/>
        </w:numPr>
        <w:pStyle w:val="Compact"/>
      </w:pPr>
      <w:r>
        <w:t xml:space="preserve">This Quotation Estimate is valid for thirty (30) calendar days from the date of issue. After the expiration date, all pricing and availability terms must be renegotiated.</w:t>
      </w:r>
    </w:p>
    <w:p>
      <w:pPr>
        <w:numPr>
          <w:ilvl w:val="0"/>
          <w:numId w:val="1001"/>
        </w:numPr>
        <w:pStyle w:val="Compact"/>
      </w:pPr>
      <w:r>
        <w:t xml:space="preserve">All monetary values stated in this Quotation Estimate are expressed in Colombian Pesos (COP) and are subject to the applicable IVA (Impuesto al Valor Agregado) of 19% as mandated by Colombian tax law.</w:t>
      </w:r>
    </w:p>
    <w:p>
      <w:pPr>
        <w:numPr>
          <w:ilvl w:val="0"/>
          <w:numId w:val="1001"/>
        </w:numPr>
        <w:pStyle w:val="Compact"/>
      </w:pPr>
      <w:r>
        <w:t xml:space="preserve">The Computer Engineer shall be subject to the labor regulations of Colombia, including the Código Sustantivo del Trabajo. Social security contributions (pension, health, ARL) are included in the professional fees listed above.</w:t>
      </w:r>
    </w:p>
    <w:p>
      <w:pPr>
        <w:numPr>
          <w:ilvl w:val="0"/>
          <w:numId w:val="1001"/>
        </w:numPr>
        <w:pStyle w:val="Compact"/>
      </w:pPr>
      <w:r>
        <w:t xml:space="preserve">Payment terms: 40% upon contract execution, 30% upon completion of the network architecture and server migration phases, and 30% upon final project delivery and acceptance in Colombia Bogotá.</w:t>
      </w:r>
    </w:p>
    <w:p>
      <w:pPr>
        <w:numPr>
          <w:ilvl w:val="0"/>
          <w:numId w:val="1001"/>
        </w:numPr>
        <w:pStyle w:val="Compact"/>
      </w:pPr>
      <w:r>
        <w:t xml:space="preserve">Any scope modifications requested by the client after the initial approval of this Quotation Estimate will be subject to a supplementary Quotation Estimate issued by Andina Tech Solutions S.A.S.</w:t>
      </w:r>
    </w:p>
    <w:p>
      <w:pPr>
        <w:numPr>
          <w:ilvl w:val="0"/>
          <w:numId w:val="1001"/>
        </w:numPr>
        <w:pStyle w:val="Compact"/>
      </w:pPr>
      <w:r>
        <w:t xml:space="preserve">The Computer Engineer is bound by a strict Non-Disclosure Agreement (NDA) covering all proprietary data, systems, and intellectual property of the client.</w:t>
      </w:r>
    </w:p>
    <w:p>
      <w:pPr>
        <w:numPr>
          <w:ilvl w:val="0"/>
          <w:numId w:val="1001"/>
        </w:numPr>
        <w:pStyle w:val="Compact"/>
      </w:pPr>
      <w:r>
        <w:t xml:space="preserve">Force majeure events, including but not limited to natural disasters affecting Bogotá, Colombia, or government-mandated shutdowns, shall suspend project timelines without penalty to either party.</w:t>
      </w:r>
    </w:p>
    <w:p>
      <w:pPr>
        <w:numPr>
          <w:ilvl w:val="0"/>
          <w:numId w:val="1001"/>
        </w:numPr>
        <w:pStyle w:val="Compact"/>
      </w:pPr>
      <w:r>
        <w:t xml:space="preserve">This Quotation Estimate does not constitute a binding contract until formally signed by both parties and accompanied by the corresponding service agreement.</w:t>
      </w:r>
    </w:p>
    <w:p>
      <w:pPr>
        <w:pStyle w:val="FirstParagraph"/>
      </w:pPr>
      <w:r>
        <w:rPr>
          <w:bCs/>
          <w:b/>
        </w:rPr>
        <w:t xml:space="preserve">Important Note:</w:t>
      </w:r>
      <w:r>
        <w:t xml:space="preserve"> </w:t>
      </w:r>
      <w:r>
        <w:t xml:space="preserve">This Quotation Estimate for Computer Engineer services in Colombia Bogotá assumes that the client will provide adequate workspace, access credentials, and necessary hardware at the project site. Any additional travel within the Bogotá metropolitan area is included; travel to other Colombian cities will be quoted separately.</w:t>
      </w:r>
    </w:p>
    <w:p>
      <w:pPr>
        <w:pStyle w:val="BodyText"/>
      </w:pPr>
      <w:r>
        <w:t xml:space="preserve">5. Acceptance and Authorization</w:t>
      </w:r>
    </w:p>
    <w:p>
      <w:pPr>
        <w:pStyle w:val="BodyText"/>
      </w:pPr>
      <w:r>
        <w:t xml:space="preserve">By signing below, both parties acknowledge that this Quotation Estimate accurately reflects the agreed-upon scope, pricing, and terms for the Computer Engineer engagement in Colombia Bogotá. This document serves as the formal basis for the subsequent service contract.</w:t>
      </w:r>
    </w:p>
    <w:p>
      <w:pPr>
        <w:pStyle w:val="BodyText"/>
      </w:pPr>
      <w:r>
        <w:rPr>
          <w:bCs/>
          <w:b/>
        </w:rPr>
        <w:t xml:space="preserve">Andina Tech Solutions S.A.S.</w:t>
      </w:r>
      <w:r>
        <w:br/>
      </w:r>
      <w:r>
        <w:t xml:space="preserve">Representative: Carlos A. Villamizar</w:t>
      </w:r>
      <w:r>
        <w:br/>
      </w:r>
      <w:r>
        <w:t xml:space="preserve">Computer Engineer — Project Lead</w:t>
      </w:r>
      <w:r>
        <w:br/>
      </w:r>
      <w:r>
        <w:t xml:space="preserve">NIT: 900.456.789-1</w:t>
      </w:r>
    </w:p>
    <w:p>
      <w:pPr>
        <w:pStyle w:val="BodyText"/>
      </w:pPr>
      <w:r>
        <w:rPr>
          <w:bCs/>
          <w:b/>
        </w:rPr>
        <w:t xml:space="preserve">Grupo Empresarial del Norte S.A.S.</w:t>
      </w:r>
      <w:r>
        <w:br/>
      </w:r>
      <w:r>
        <w:t xml:space="preserve">Representative: Ing. María Élena Restrepo</w:t>
      </w:r>
      <w:r>
        <w:br/>
      </w:r>
      <w:r>
        <w:t xml:space="preserve">Director of Information Technology</w:t>
      </w:r>
      <w:r>
        <w:br/>
      </w:r>
      <w:r>
        <w:t xml:space="preserve">NIT: 901.234.567-8</w:t>
      </w:r>
    </w:p>
    <w:p>
      <w:pPr>
        <w:pStyle w:val="BodyText"/>
      </w:pPr>
      <w:r>
        <w:t xml:space="preserve">© 2025 Andina Tech Solutions S.A.S. — Quotation Estimate QTE-COL-BOG-2025-0472 — Colombia Bogotá D.C.</w:t>
      </w:r>
      <w:r>
        <w:br/>
      </w:r>
      <w:r>
        <w:t xml:space="preserve">This document is generated electronically and is valid without a physical seal.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Computer Engineer Services - Colombia Bogotá</dc:title>
  <dc:creator/>
  <dc:language>en</dc:language>
  <cp:keywords/>
  <dcterms:created xsi:type="dcterms:W3CDTF">2026-10-10T01:12:32Z</dcterms:created>
  <dcterms:modified xsi:type="dcterms:W3CDTF">2026-10-10T01:12:32Z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