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TechNova Solutions S.A.S.</w:t>
      </w:r>
    </w:p>
    <w:p>
      <w:pPr>
        <w:pStyle w:val="BodyText"/>
      </w:pPr>
      <w:r>
        <w:t xml:space="preserve">Calle 43 # 45-12, Of. 801, El Poblado, Medellín, Antioquia, Colombia</w:t>
      </w:r>
    </w:p>
    <w:p>
      <w:pPr>
        <w:pStyle w:val="BodyText"/>
      </w:pPr>
      <w:r>
        <w:t xml:space="preserve">NIT: 901.234.567-8 | Tel: +57 (604) 444 5566 | Email: quotes@technova.co</w:t>
      </w:r>
    </w:p>
    <w:p>
      <w:pPr>
        <w:pStyle w:val="BodyText"/>
      </w:pPr>
      <w:r>
        <w:t xml:space="preserve">Specialized in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Consulting &amp; IT Solutions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QTE-2025-MDE-00472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Colombia Medellín</w:t>
      </w:r>
    </w:p>
    <w:p>
      <w:pPr>
        <w:pStyle w:val="BodyText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Grupo Andino Logística S.A.S.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NIT:</w:t>
            </w:r>
            <w:r>
              <w:t xml:space="preserve"> </w:t>
            </w:r>
            <w:r>
              <w:t xml:space="preserve">830.456.789-1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Ing. María Fernanda Restrepo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+57 300 123 4567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Cra. 50 # 62-30, Envigado, Antioquia, Colombia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mrestrepo@grupoandino.co</w:t>
            </w:r>
          </w:p>
        </w:tc>
      </w:tr>
    </w:tbl>
    <w:p>
      <w:pPr>
        <w:pStyle w:val="BodyText"/>
      </w:pPr>
      <w:r>
        <w:t xml:space="preserve">Scope of Work – Computer Engineer Services in Colombia Medellín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TechNova Solutions S.A.S. to provide comprehensive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professional services to Grupo Andino Logística S.A.S. The scope of work encompasses the design, implementation, and maintenance of enterprise-level IT infrastructure, software development, and technical consulting. All services will be delivered by certified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professionals operating out of our primary office in</w:t>
      </w:r>
      <w:r>
        <w:t xml:space="preserve"> </w:t>
      </w:r>
      <w:r>
        <w:t xml:space="preserve">Colombia Medellín</w:t>
      </w:r>
      <w:r>
        <w:t xml:space="preserve">, with on-site support available throughout the Antioquia department and the greater Medellín metropolitan area.</w:t>
      </w:r>
    </w:p>
    <w:p>
      <w:pPr>
        <w:pStyle w:val="BodyText"/>
      </w:pPr>
      <w:r>
        <w:t xml:space="preserve">Itemized Services and Costs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</w:t>
            </w:r>
            <w:r>
              <w:t xml:space="preserve"> </w:t>
            </w:r>
            <w:r>
              <w:t xml:space="preserve">– Senior IT Infrastructure Audit &amp; Assessment. Full evaluation of existing server rooms, network topology, and security protocols at the client's Medellín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</w:t>
            </w:r>
            <w:r>
              <w:t xml:space="preserve"> </w:t>
            </w:r>
            <w:r>
              <w:t xml:space="preserve">– Enterprise Network Redesign &amp; Implementation. Design and deployment of a redundant fiber-optic network across three offices in Colombia Medellín, including VLAN segmentation, firewall configuration, and load-balanced routing.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</w:t>
            </w:r>
            <w:r>
              <w:t xml:space="preserve"> </w:t>
            </w:r>
            <w:r>
              <w:t xml:space="preserve">– Custom Software Development. Development of a logistics management platform (web and mobile) tailored to the client's supply chain operations, including API integrations with existing ERP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</w:t>
            </w:r>
            <w:r>
              <w:t xml:space="preserve"> </w:t>
            </w:r>
            <w:r>
              <w:t xml:space="preserve">– Cybersecurity Hardening &amp; Compliance. Implementation of ISO 27001-aligned security controls, penetration testing, endpoint protection, and data encryption across all systems in Colombia Medellín.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</w:t>
            </w:r>
            <w:r>
              <w:t xml:space="preserve"> </w:t>
            </w:r>
            <w:r>
              <w:t xml:space="preserve">– Ongoing Technical Support &amp; Maintenance (Monthly Retainer). Dedicated</w:t>
            </w:r>
            <w:r>
              <w:t xml:space="preserve"> </w:t>
            </w:r>
            <w:r>
              <w:t xml:space="preserve">Computer Engineer</w:t>
            </w:r>
            <w:r>
              <w:t xml:space="preserve"> </w:t>
            </w:r>
            <w:r>
              <w:t xml:space="preserve">on-call support, preventive maintenance, software patching, and performance monitoring for all delivered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Engineer</w:t>
            </w:r>
            <w:r>
              <w:t xml:space="preserve"> </w:t>
            </w:r>
            <w:r>
              <w:t xml:space="preserve">– Staff Training &amp; Knowledge Transfer. On-site training sessions for the client's internal IT team in Medellín, covering network administration, software deployment, and incident response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218,000,000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IVA 19%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41,420,000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259,420,000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are expressed in Colombian Pesos (COP) and are inclusive of travel within the Medellín metropolitan area. Travel to locations outside the Antioquia department will be quoted separately.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as of June 2025.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may be subject to revision based on market conditions in Colombia Medellín.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contract signing, 30% upon completion of the network implementation phase, 20% upon software delivery and acceptance, and 10% upon final project sign-off. Monthly retainers are due on the 5th business day of each month.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will be performed in compliance with Colombian labor regulations (Código Sustantivo del Trabajo) and applicable data protection laws (Ley 1581 de 2012 – Ley de Protección de Datos Personales).</w:t>
      </w:r>
    </w:p>
    <w:p>
      <w:pPr>
        <w:numPr>
          <w:ilvl w:val="0"/>
          <w:numId w:val="1001"/>
        </w:numPr>
        <w:pStyle w:val="Compact"/>
      </w:pPr>
      <w:r>
        <w:t xml:space="preserve">Intellectual property for custom software developed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transfer to the client upon full payment. TechNova Solutions S.A.S. retains ownership of pre-existing frameworks and methodologies.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team assigned to this project will operate primarily from our Medellín office, with on-site visits to the client's facilities in Envigado and Medellín as required by the project schedule.</w:t>
      </w:r>
    </w:p>
    <w:p>
      <w:pPr>
        <w:numPr>
          <w:ilvl w:val="0"/>
          <w:numId w:val="1001"/>
        </w:numPr>
        <w:pStyle w:val="Compact"/>
      </w:pPr>
      <w:r>
        <w:t xml:space="preserve">Warranty: All hardware configurations and software deliverables carry a twelve (12) month warranty from the date of acceptance. The warranty covers defects in workmanship but excludes damage caused by third-party modifications or force majeure events.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all proprietary information exchanged during the engagement. A separate Non-Disclosure Agreement (NDA) will be executed prior to project commencement.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mediation in the city of Medellín, Antioquia, Colombia, in accordance with Colombian commercial law.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documented in a formal Change Order signed by both parties. Additional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hours beyond the quoted scope will be billed at a rate of COP 350,000 per hour.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authorized representatives of both parties.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and agrees to the terms and conditions outlined herein. This signature authorizes TechNova Solutions S.A.S. to proceed with the project upon receipt of the initial payment.</w:t>
      </w:r>
    </w:p>
    <w:p>
      <w:pPr>
        <w:pStyle w:val="BodyText"/>
      </w:pPr>
      <w:r>
        <w:rPr>
          <w:bCs/>
          <w:b/>
        </w:rPr>
        <w:t xml:space="preserve">For TechNova Solutions S.A.S.</w:t>
      </w:r>
      <w:r>
        <w:br/>
      </w:r>
      <w:r>
        <w:t xml:space="preserve">Ing. Carlos Andrés Mejía – Lead Computer Engineer</w:t>
      </w:r>
      <w:r>
        <w:br/>
      </w:r>
      <w:r>
        <w:t xml:space="preserve">NIT: 901.234.567-8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Grupo Andino Logística S.A.S.</w:t>
      </w:r>
      <w:r>
        <w:br/>
      </w:r>
      <w:r>
        <w:t xml:space="preserve">Ing. María Fernanda Restrepo – IT Director</w:t>
      </w:r>
      <w:r>
        <w:br/>
      </w:r>
      <w:r>
        <w:t xml:space="preserve">NIT: 830.456.789-1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TechNova Solutions S.A.S. | Quotation Estimate QTE-2025-MDE-00472 | Computer Engineer Services | Colombia Medellín</w:t>
      </w:r>
    </w:p>
    <w:p>
      <w:pPr>
        <w:pStyle w:val="BodyText"/>
      </w:pPr>
      <w:r>
        <w:t xml:space="preserve">This document is generated electronically and is valid without a physical stamp. For verification, contact quotes@technova.co or +57 (604) 444 5566.</w:t>
      </w:r>
    </w:p>
    <w:p>
      <w:pPr>
        <w:pStyle w:val="BodyText"/>
      </w:pPr>
      <w:r>
        <w:t xml:space="preserve">© 2025 TechNova Solutions S.A.S.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Computer Engineer Services - Colombia Medellín</dc:title>
  <dc:creator/>
  <dc:language>en</dc:language>
  <cp:keywords/>
  <dcterms:created xsi:type="dcterms:W3CDTF">2026-10-10T04:30:10Z</dcterms:created>
  <dcterms:modified xsi:type="dcterms:W3CDTF">2026-10-10T04:30:10Z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