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Computer Engineer Services — Japan Tokyo</w:t>
      </w:r>
    </w:p>
    <w:p>
      <w:pPr>
        <w:pStyle w:val="BodyText"/>
      </w:pPr>
      <w:r>
        <w:t xml:space="preserve">Document Reference: QE-JT-2025-0472 | Status:</w:t>
      </w:r>
      <w:r>
        <w:t xml:space="preserve"> </w:t>
      </w:r>
      <w:r>
        <w:t xml:space="preserve">VALID 30 DAYS</w:t>
      </w:r>
    </w:p>
    <w:bookmarkEnd w:id="20"/>
    <w:p>
      <w:pPr>
        <w:pStyle w:val="BodyText"/>
      </w:pPr>
      <w:r>
        <w:rPr>
          <w:bCs/>
          <w:b/>
        </w:rPr>
        <w:t xml:space="preserve">Prepared By:</w:t>
      </w:r>
      <w:r>
        <w:t xml:space="preserve"> </w:t>
      </w:r>
      <w:r>
        <w:t xml:space="preserve">TechBridge Solutions K.K.</w:t>
      </w:r>
      <w:r>
        <w:br/>
      </w:r>
      <w:r>
        <w:t xml:space="preserve">14F, Marunouchi Building, 2-7-1 Nihonbashi</w:t>
      </w:r>
      <w:r>
        <w:br/>
      </w:r>
      <w:r>
        <w:t xml:space="preserve">Chuo-ku, Tokyo 103-0027, Japan</w:t>
      </w:r>
      <w:r>
        <w:br/>
      </w:r>
      <w:r>
        <w:t xml:space="preserve">Tel: +81-3-5555-0198</w:t>
      </w:r>
      <w:r>
        <w:br/>
      </w:r>
      <w:r>
        <w:t xml:space="preserve">Email: estimates@techbridge-jp.co.jp</w:t>
      </w:r>
    </w:p>
    <w:p>
      <w:pPr>
        <w:pStyle w:val="BodyText"/>
      </w:pPr>
      <w:r>
        <w:rPr>
          <w:bCs/>
          <w:b/>
        </w:rPr>
        <w:t xml:space="preserve">Prepared For:</w:t>
      </w:r>
      <w:r>
        <w:t xml:space="preserve"> </w:t>
      </w:r>
      <w:r>
        <w:t xml:space="preserve">Client Name: [To Be Confirmed]</w:t>
      </w:r>
      <w:r>
        <w:br/>
      </w:r>
      <w:r>
        <w:t xml:space="preserve">Company: [Client Organization]</w:t>
      </w:r>
      <w:r>
        <w:br/>
      </w:r>
      <w:r>
        <w:t xml:space="preserve">Address: [Client Address, Tokyo, Japan]</w:t>
      </w:r>
      <w:r>
        <w:br/>
      </w:r>
      <w:r>
        <w:t xml:space="preserve">Contact: [Client Representative]</w:t>
      </w:r>
      <w:r>
        <w:br/>
      </w:r>
      <w:r>
        <w:t xml:space="preserve">Date Issued: June 12, 2025</w:t>
      </w:r>
      <w:r>
        <w:br/>
      </w:r>
      <w:r>
        <w:t xml:space="preserve">Valid Until: July 12, 2025</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TechBridge Solutions K.K. to provide a comprehensive and transparent cost breakdown for the engagement of a senior</w:t>
      </w:r>
      <w:r>
        <w:t xml:space="preserve"> </w:t>
      </w:r>
      <w:r>
        <w:t xml:space="preserve">Computer Engineer</w:t>
      </w:r>
      <w:r>
        <w:t xml:space="preserve"> </w:t>
      </w:r>
      <w:r>
        <w:t xml:space="preserve">to deliver specialized technical services within the</w:t>
      </w:r>
      <w:r>
        <w:t xml:space="preserve"> </w:t>
      </w:r>
      <w:r>
        <w:t xml:space="preserve">Japan Tokyo</w:t>
      </w:r>
      <w:r>
        <w:t xml:space="preserve"> </w:t>
      </w:r>
      <w:r>
        <w:t xml:space="preserve">metropolitan area. This document outlines the scope of work, professional rates, project timelines, and all applicable terms governing the proposed engagement. The</w:t>
      </w:r>
      <w:r>
        <w:t xml:space="preserve"> </w:t>
      </w:r>
      <w:r>
        <w:t xml:space="preserve">Computer Engineer</w:t>
      </w:r>
      <w:r>
        <w:t xml:space="preserve"> </w:t>
      </w:r>
      <w:r>
        <w:t xml:space="preserve">services described herein are tailored to meet the specific infrastructure, software development, and systems integration requirements of the client's operations in</w:t>
      </w:r>
      <w:r>
        <w:t xml:space="preserve"> </w:t>
      </w:r>
      <w:r>
        <w:t xml:space="preserve">Japan Tokyo</w:t>
      </w:r>
      <w:r>
        <w:t xml:space="preserve">.</w:t>
      </w:r>
    </w:p>
    <w:bookmarkEnd w:id="21"/>
    <w:bookmarkStart w:id="22" w:name="scope-of-services"/>
    <w:p>
      <w:pPr>
        <w:pStyle w:val="Heading2"/>
      </w:pPr>
      <w:r>
        <w:t xml:space="preserve">2. Scope of Services</w:t>
      </w:r>
    </w:p>
    <w:p>
      <w:pPr>
        <w:pStyle w:val="FirstParagraph"/>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will perform the following duties and responsibilities within the</w:t>
      </w:r>
      <w:r>
        <w:t xml:space="preserve"> </w:t>
      </w:r>
      <w:r>
        <w:t xml:space="preserve">Japan Tokyo</w:t>
      </w:r>
      <w:r>
        <w:t xml:space="preserve"> </w:t>
      </w:r>
      <w:r>
        <w:t xml:space="preserve">region:</w:t>
      </w:r>
    </w:p>
    <w:p>
      <w:pPr>
        <w:numPr>
          <w:ilvl w:val="0"/>
          <w:numId w:val="1001"/>
        </w:numPr>
        <w:pStyle w:val="Compact"/>
      </w:pPr>
      <w:r>
        <w:t xml:space="preserve">Design, development, and deployment of enterprise-grade software systems and applications.</w:t>
      </w:r>
    </w:p>
    <w:p>
      <w:pPr>
        <w:numPr>
          <w:ilvl w:val="0"/>
          <w:numId w:val="1001"/>
        </w:numPr>
        <w:pStyle w:val="Compact"/>
      </w:pPr>
      <w:r>
        <w:t xml:space="preserve">System architecture planning and infrastructure optimization for client operations in</w:t>
      </w:r>
      <w:r>
        <w:t xml:space="preserve"> </w:t>
      </w:r>
      <w:r>
        <w:t xml:space="preserve">Japan Tokyo</w:t>
      </w:r>
      <w:r>
        <w:t xml:space="preserve">.</w:t>
      </w:r>
    </w:p>
    <w:p>
      <w:pPr>
        <w:numPr>
          <w:ilvl w:val="0"/>
          <w:numId w:val="1001"/>
        </w:numPr>
        <w:pStyle w:val="Compact"/>
      </w:pPr>
      <w:r>
        <w:t xml:space="preserve">Network security assessment, implementation, and ongoing monitoring of IT environments.</w:t>
      </w:r>
    </w:p>
    <w:p>
      <w:pPr>
        <w:numPr>
          <w:ilvl w:val="0"/>
          <w:numId w:val="1001"/>
        </w:numPr>
        <w:pStyle w:val="Compact"/>
      </w:pPr>
      <w:r>
        <w:t xml:space="preserve">Database administration, migration, and performance tuning services.</w:t>
      </w:r>
    </w:p>
    <w:p>
      <w:pPr>
        <w:numPr>
          <w:ilvl w:val="0"/>
          <w:numId w:val="1001"/>
        </w:numPr>
        <w:pStyle w:val="Compact"/>
      </w:pPr>
      <w:r>
        <w:t xml:space="preserve">Cloud infrastructure management (AWS, Azure, GCP) with compliance to Japanese data protection regulations (APPI).</w:t>
      </w:r>
    </w:p>
    <w:p>
      <w:pPr>
        <w:numPr>
          <w:ilvl w:val="0"/>
          <w:numId w:val="1001"/>
        </w:numPr>
        <w:pStyle w:val="Compact"/>
      </w:pPr>
      <w:r>
        <w:t xml:space="preserve">On-site technical support and troubleshooting at the client's premises in</w:t>
      </w:r>
      <w:r>
        <w:t xml:space="preserve"> </w:t>
      </w:r>
      <w:r>
        <w:t xml:space="preserve">Japan Tokyo</w:t>
      </w:r>
      <w:r>
        <w:t xml:space="preserve">.</w:t>
      </w:r>
    </w:p>
    <w:p>
      <w:pPr>
        <w:numPr>
          <w:ilvl w:val="0"/>
          <w:numId w:val="1001"/>
        </w:numPr>
        <w:pStyle w:val="Compact"/>
      </w:pPr>
      <w:r>
        <w:t xml:space="preserve">Technical documentation, code review, and knowledge transfer sessions for in-house teams.</w:t>
      </w:r>
    </w:p>
    <w:p>
      <w:pPr>
        <w:numPr>
          <w:ilvl w:val="0"/>
          <w:numId w:val="1001"/>
        </w:numPr>
        <w:pStyle w:val="Compact"/>
      </w:pPr>
      <w:r>
        <w:t xml:space="preserve">Integration of legacy systems with modern digital platforms and APIs.</w:t>
      </w:r>
    </w:p>
    <w:bookmarkEnd w:id="22"/>
    <w:bookmarkStart w:id="23" w:name="X5a5b672a42c6cfd43c999c146a39641ab811069"/>
    <w:p>
      <w:pPr>
        <w:pStyle w:val="Heading2"/>
      </w:pPr>
      <w:r>
        <w:t xml:space="preserve">3. Professional Profile of the Computer Engineer</w:t>
      </w:r>
    </w:p>
    <w:p>
      <w:pPr>
        <w:pStyle w:val="FirstParagraph"/>
      </w:pPr>
      <w:r>
        <w:t xml:space="preserve">The</w:t>
      </w:r>
      <w:r>
        <w:t xml:space="preserve"> </w:t>
      </w:r>
      <w:r>
        <w:t xml:space="preserve">Computer Engineer</w:t>
      </w:r>
      <w:r>
        <w:t xml:space="preserve"> </w:t>
      </w:r>
      <w:r>
        <w:t xml:space="preserve">proposed for this engagement holds a Bachelor's degree in Computer Science or Electrical Engineering from a recognized Japanese or international university. The engineer possesses a minimum of 12 years of progressive experience in enterprise IT environments, with at least 5 years of direct experience working in the</w:t>
      </w:r>
      <w:r>
        <w:t xml:space="preserve"> </w:t>
      </w:r>
      <w:r>
        <w:t xml:space="preserve">Japan Tokyo</w:t>
      </w:r>
      <w:r>
        <w:t xml:space="preserve"> </w:t>
      </w:r>
      <w:r>
        <w:t xml:space="preserve">technology sector. The</w:t>
      </w:r>
      <w:r>
        <w:t xml:space="preserve"> </w:t>
      </w:r>
      <w:r>
        <w:t xml:space="preserve">Computer Engineer</w:t>
      </w:r>
      <w:r>
        <w:t xml:space="preserve"> </w:t>
      </w:r>
      <w:r>
        <w:t xml:space="preserve">is fluent in both Japanese (JLPT N1) and English, ensuring seamless communication with all stakeholders. Relevant certifications include AWS Solutions Architect Professional, Cisco CCIE, and PMP.</w:t>
      </w:r>
    </w:p>
    <w:bookmarkEnd w:id="23"/>
    <w:bookmarkStart w:id="24" w:name="cost-breakdown-pricing-schedule"/>
    <w:p>
      <w:pPr>
        <w:pStyle w:val="Heading2"/>
      </w:pPr>
      <w:r>
        <w:t xml:space="preserve">4. Cost Breakdown &amp; Pricing Schedule</w:t>
      </w:r>
    </w:p>
    <w:p>
      <w:pPr>
        <w:pStyle w:val="FirstParagraph"/>
      </w:pPr>
      <w:r>
        <w:t xml:space="preserve">The following</w:t>
      </w:r>
      <w:r>
        <w:t xml:space="preserve"> </w:t>
      </w:r>
      <w:r>
        <w:t xml:space="preserve">Quotation Estimate</w:t>
      </w:r>
      <w:r>
        <w:t xml:space="preserve"> </w:t>
      </w:r>
      <w:r>
        <w:t xml:space="preserve">details all costs associated with the</w:t>
      </w:r>
      <w:r>
        <w:t xml:space="preserve"> </w:t>
      </w:r>
      <w:r>
        <w:t xml:space="preserve">Computer Engineer</w:t>
      </w:r>
      <w:r>
        <w:t xml:space="preserve"> </w:t>
      </w:r>
      <w:r>
        <w:t xml:space="preserve">engagement in</w:t>
      </w:r>
      <w:r>
        <w:t xml:space="preserve"> </w:t>
      </w:r>
      <w:r>
        <w:t xml:space="preserve">Japan Tokyo</w:t>
      </w:r>
      <w:r>
        <w:t xml:space="preserve">. All prices are quoted in Japanese Yen (JPY) and are inclusive of applicable consumption tax (10%) unless otherwise noted.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Computer Engineer — On-site Consultation &amp; System Design (Japan Tokyo)</w:t>
            </w:r>
          </w:p>
        </w:tc>
        <w:tc>
          <w:tcPr/>
          <w:p>
            <w:pPr>
              <w:pStyle w:val="Compact"/>
              <w:jc w:val="left"/>
            </w:pPr>
            <w:r>
              <w:t xml:space="preserve">Hour</w:t>
            </w:r>
          </w:p>
        </w:tc>
        <w:tc>
          <w:tcPr/>
          <w:p>
            <w:pPr>
              <w:pStyle w:val="Compact"/>
              <w:jc w:val="left"/>
            </w:pPr>
            <w:r>
              <w:t xml:space="preserve">28,000</w:t>
            </w:r>
          </w:p>
        </w:tc>
        <w:tc>
          <w:tcPr/>
          <w:p>
            <w:pPr>
              <w:pStyle w:val="Compact"/>
              <w:jc w:val="left"/>
            </w:pPr>
            <w:r>
              <w:t xml:space="preserve">120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Computer Engineer — Software Development &amp; Coding</w:t>
            </w:r>
          </w:p>
        </w:tc>
        <w:tc>
          <w:tcPr/>
          <w:p>
            <w:pPr>
              <w:pStyle w:val="Compact"/>
              <w:jc w:val="left"/>
            </w:pPr>
            <w:r>
              <w:t xml:space="preserve">Hour</w:t>
            </w:r>
          </w:p>
        </w:tc>
        <w:tc>
          <w:tcPr/>
          <w:p>
            <w:pPr>
              <w:pStyle w:val="Compact"/>
              <w:jc w:val="left"/>
            </w:pPr>
            <w:r>
              <w:t xml:space="preserve">32,000</w:t>
            </w:r>
          </w:p>
        </w:tc>
        <w:tc>
          <w:tcPr/>
          <w:p>
            <w:pPr>
              <w:pStyle w:val="Compact"/>
              <w:jc w:val="left"/>
            </w:pPr>
            <w:r>
              <w:t xml:space="preserve">200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Computer Engineer — Network Infrastructure Setup &amp; Security Audit</w:t>
            </w:r>
          </w:p>
        </w:tc>
        <w:tc>
          <w:tcPr/>
          <w:p>
            <w:pPr>
              <w:pStyle w:val="Compact"/>
              <w:jc w:val="left"/>
            </w:pPr>
            <w:r>
              <w:t xml:space="preserve">Hour</w:t>
            </w:r>
          </w:p>
        </w:tc>
        <w:tc>
          <w:tcPr/>
          <w:p>
            <w:pPr>
              <w:pStyle w:val="Compact"/>
              <w:jc w:val="left"/>
            </w:pPr>
            <w:r>
              <w:t xml:space="preserve">35,000</w:t>
            </w:r>
          </w:p>
        </w:tc>
        <w:tc>
          <w:tcPr/>
          <w:p>
            <w:pPr>
              <w:pStyle w:val="Compact"/>
              <w:jc w:val="left"/>
            </w:pPr>
            <w:r>
              <w:t xml:space="preserve">80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Computer Engineer — Cloud Migration &amp; APPI Compliance (Japan Tokyo)</w:t>
            </w:r>
          </w:p>
        </w:tc>
        <w:tc>
          <w:tcPr/>
          <w:p>
            <w:pPr>
              <w:pStyle w:val="Compact"/>
              <w:jc w:val="left"/>
            </w:pPr>
            <w:r>
              <w:t xml:space="preserve">Hour</w:t>
            </w:r>
          </w:p>
        </w:tc>
        <w:tc>
          <w:tcPr/>
          <w:p>
            <w:pPr>
              <w:pStyle w:val="Compact"/>
              <w:jc w:val="left"/>
            </w:pPr>
            <w:r>
              <w:t xml:space="preserve">38,000</w:t>
            </w:r>
          </w:p>
        </w:tc>
        <w:tc>
          <w:tcPr/>
          <w:p>
            <w:pPr>
              <w:pStyle w:val="Compact"/>
              <w:jc w:val="left"/>
            </w:pPr>
            <w:r>
              <w:t xml:space="preserve">60</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Computer Engineer — Ongoing Maintenance &amp; Support (Monthly Retainer)</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6</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Travel &amp; Local Transportation within Japan Tokyo</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6</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Technical Documentation &amp; Knowledge Transfer Sessions</w:t>
            </w:r>
          </w:p>
        </w:tc>
        <w:tc>
          <w:tcPr/>
          <w:p>
            <w:pPr>
              <w:pStyle w:val="Compact"/>
              <w:jc w:val="left"/>
            </w:pPr>
            <w:r>
              <w:t xml:space="preserve">Session</w:t>
            </w:r>
          </w:p>
        </w:tc>
        <w:tc>
          <w:tcPr/>
          <w:p>
            <w:pPr>
              <w:pStyle w:val="Compact"/>
              <w:jc w:val="left"/>
            </w:pPr>
            <w:r>
              <w:t xml:space="preserve">80,000</w:t>
            </w:r>
          </w:p>
        </w:tc>
        <w:tc>
          <w:tcPr/>
          <w:p>
            <w:pPr>
              <w:pStyle w:val="Compact"/>
              <w:jc w:val="left"/>
            </w:pPr>
            <w:r>
              <w:t xml:space="preserve">8</w:t>
            </w:r>
          </w:p>
        </w:tc>
        <w:tc>
          <w:tcPr/>
          <w:p>
            <w:pPr>
              <w:pStyle w:val="Compact"/>
              <w:jc w:val="left"/>
            </w:pPr>
            <w:r>
              <w:t xml:space="preserve">640,000</w:t>
            </w:r>
          </w:p>
        </w:tc>
      </w:tr>
      <w:tr>
        <w:tc>
          <w:tcPr>
            <w:gridSpan w:val="5"/>
          </w:tcPr>
          <w:p>
            <w:pPr>
              <w:pStyle w:val="Compact"/>
              <w:jc w:val="left"/>
            </w:pPr>
            <w:r>
              <w:t xml:space="preserve">Subtotal (Excluding Tax)</w:t>
            </w:r>
          </w:p>
        </w:tc>
        <w:tc>
          <w:tcPr/>
          <w:p>
            <w:pPr>
              <w:pStyle w:val="Compact"/>
              <w:jc w:val="left"/>
            </w:pPr>
            <w:r>
              <w:t xml:space="preserve">18,450,000</w:t>
            </w:r>
          </w:p>
        </w:tc>
      </w:tr>
      <w:tr>
        <w:tc>
          <w:tcPr>
            <w:gridSpan w:val="5"/>
          </w:tcPr>
          <w:p>
            <w:pPr>
              <w:pStyle w:val="Compact"/>
              <w:jc w:val="left"/>
            </w:pPr>
            <w:r>
              <w:t xml:space="preserve">Consumption Tax (10%)</w:t>
            </w:r>
          </w:p>
        </w:tc>
        <w:tc>
          <w:tcPr/>
          <w:p>
            <w:pPr>
              <w:pStyle w:val="Compact"/>
              <w:jc w:val="left"/>
            </w:pPr>
            <w:r>
              <w:t xml:space="preserve">1,845,000</w:t>
            </w:r>
          </w:p>
        </w:tc>
      </w:tr>
      <w:tr>
        <w:tc>
          <w:tcPr>
            <w:gridSpan w:val="5"/>
          </w:tcPr>
          <w:p>
            <w:pPr>
              <w:pStyle w:val="Compact"/>
              <w:jc w:val="left"/>
            </w:pPr>
            <w:r>
              <w:rPr>
                <w:bCs/>
                <w:b/>
              </w:rPr>
              <w:t xml:space="preserve">TOTAL ESTIMATED COST (JPY)</w:t>
            </w:r>
          </w:p>
        </w:tc>
        <w:tc>
          <w:tcPr/>
          <w:p>
            <w:pPr>
              <w:pStyle w:val="Compact"/>
              <w:jc w:val="left"/>
            </w:pPr>
            <w:r>
              <w:rPr>
                <w:bCs/>
                <w:b/>
              </w:rPr>
              <w:t xml:space="preserve">20,295,000</w:t>
            </w:r>
          </w:p>
        </w:tc>
      </w:tr>
    </w:tbl>
    <w:bookmarkEnd w:id="24"/>
    <w:bookmarkStart w:id="25" w:name="project-timeline"/>
    <w:p>
      <w:pPr>
        <w:pStyle w:val="Heading2"/>
      </w:pPr>
      <w:r>
        <w:t xml:space="preserve">5. Project Timeline</w:t>
      </w:r>
    </w:p>
    <w:p>
      <w:pPr>
        <w:pStyle w:val="FirstParagraph"/>
      </w:pPr>
      <w:r>
        <w:t xml:space="preserve">The</w:t>
      </w:r>
      <w:r>
        <w:t xml:space="preserve"> </w:t>
      </w:r>
      <w:r>
        <w:t xml:space="preserve">Computer Engineer</w:t>
      </w:r>
      <w:r>
        <w:t xml:space="preserve"> </w:t>
      </w:r>
      <w:r>
        <w:t xml:space="preserve">engagement in</w:t>
      </w:r>
      <w:r>
        <w:t xml:space="preserve"> </w:t>
      </w:r>
      <w:r>
        <w:t xml:space="preserve">Japan Tokyo</w:t>
      </w:r>
      <w:r>
        <w:t xml:space="preserve"> </w:t>
      </w:r>
      <w:r>
        <w:t xml:space="preserve">is projected to span a total duration of six (6) months, commencing on the date of contract execution. The initial phase (Months 1–2) will focus on system assessment, architecture design, and infrastructure planning. The middle phase (Months 3–4) will involve active development, cloud migration, and security implementation. The final phase (Months 5–6) will cover testing, quality assurance, documentation, and the transition to the ongoing maintenance retainer. All milestones will be reviewed bi-weekly with the client's project manager in</w:t>
      </w:r>
      <w:r>
        <w:t xml:space="preserve"> </w:t>
      </w:r>
      <w:r>
        <w:t xml:space="preserve">Japan Tokyo</w:t>
      </w:r>
      <w:r>
        <w:t xml:space="preserve">.</w:t>
      </w:r>
    </w:p>
    <w:bookmarkEnd w:id="25"/>
    <w:bookmarkStart w:id="26" w:name="terms-and-conditions"/>
    <w:p>
      <w:pPr>
        <w:pStyle w:val="Heading2"/>
      </w:pPr>
      <w:r>
        <w:t xml:space="preserve">6. Terms and Conditions</w:t>
      </w:r>
    </w:p>
    <w:p>
      <w:pPr>
        <w:pStyle w:val="FirstParagraph"/>
      </w:pPr>
      <w:r>
        <w:rPr>
          <w:bCs/>
          <w:b/>
        </w:rPr>
        <w:t xml:space="preserve">6.1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Computer Engineer</w:t>
      </w:r>
      <w:r>
        <w:t xml:space="preserve"> </w:t>
      </w:r>
      <w:r>
        <w:t xml:space="preserve">in</w:t>
      </w:r>
      <w:r>
        <w:t xml:space="preserve"> </w:t>
      </w:r>
      <w:r>
        <w:t xml:space="preserve">Japan Tokyo</w:t>
      </w:r>
      <w:r>
        <w:t xml:space="preserve"> </w:t>
      </w:r>
      <w:r>
        <w:t xml:space="preserve">are subject to revision.</w:t>
      </w:r>
    </w:p>
    <w:p>
      <w:pPr>
        <w:pStyle w:val="BodyText"/>
      </w:pPr>
      <w:r>
        <w:rPr>
          <w:bCs/>
          <w:b/>
        </w:rPr>
        <w:t xml:space="preserve">6.2 Payment Terms:</w:t>
      </w:r>
      <w:r>
        <w:t xml:space="preserve"> </w:t>
      </w:r>
      <w:r>
        <w:t xml:space="preserve">A 30% advance payment is due upon contract signing. The remaining balance shall be invoiced monthly in arrears, payable within 30 days of invoice date via bank transfer to the account specified by TechBridge Solutions K.K.</w:t>
      </w:r>
    </w:p>
    <w:p>
      <w:pPr>
        <w:pStyle w:val="BodyText"/>
      </w:pPr>
      <w:r>
        <w:rPr>
          <w:bCs/>
          <w:b/>
        </w:rPr>
        <w:t xml:space="preserve">6.3 Cancellation Policy:</w:t>
      </w:r>
      <w:r>
        <w:t xml:space="preserve"> </w:t>
      </w:r>
      <w:r>
        <w:t xml:space="preserve">Should the client wish to terminate the</w:t>
      </w:r>
      <w:r>
        <w:t xml:space="preserve"> </w:t>
      </w:r>
      <w:r>
        <w:t xml:space="preserve">Computer Engineer</w:t>
      </w:r>
      <w:r>
        <w:t xml:space="preserve"> </w:t>
      </w:r>
      <w:r>
        <w:t xml:space="preserve">engagement prior to project completion, a written notice of 30 days is required. Fees for work already performed and non-recoverable expenses will remain payable.</w:t>
      </w:r>
    </w:p>
    <w:p>
      <w:pPr>
        <w:pStyle w:val="BodyText"/>
      </w:pPr>
      <w:r>
        <w:rPr>
          <w:bCs/>
          <w:b/>
        </w:rPr>
        <w:t xml:space="preserve">6.4 Confidentiality:</w:t>
      </w:r>
      <w:r>
        <w:t xml:space="preserve"> </w:t>
      </w:r>
      <w:r>
        <w:t xml:space="preserve">The</w:t>
      </w:r>
      <w:r>
        <w:t xml:space="preserve"> </w:t>
      </w:r>
      <w:r>
        <w:t xml:space="preserve">Computer Engineer</w:t>
      </w:r>
      <w:r>
        <w:t xml:space="preserve"> </w:t>
      </w:r>
      <w:r>
        <w:t xml:space="preserve">shall adhere to strict confidentiality obligations regarding all client data, proprietary systems, and business information encountered during the engagement in</w:t>
      </w:r>
      <w:r>
        <w:t xml:space="preserve"> </w:t>
      </w:r>
      <w:r>
        <w:t xml:space="preserve">Japan Tokyo</w:t>
      </w:r>
      <w:r>
        <w:t xml:space="preserve">. A mutual Non-Disclosure Agreement (NDA) shall be executed prior to commencement.</w:t>
      </w:r>
    </w:p>
    <w:p>
      <w:pPr>
        <w:pStyle w:val="BodyText"/>
      </w:pPr>
      <w:r>
        <w:rPr>
          <w:bCs/>
          <w:b/>
        </w:rPr>
        <w:t xml:space="preserve">6.5 Intellectual Property:</w:t>
      </w:r>
      <w:r>
        <w:t xml:space="preserve"> </w:t>
      </w:r>
      <w:r>
        <w:t xml:space="preserve">All code, designs, and documentation produced by the</w:t>
      </w:r>
      <w:r>
        <w:t xml:space="preserve"> </w:t>
      </w:r>
      <w:r>
        <w:t xml:space="preserve">Computer Engineer</w:t>
      </w:r>
      <w:r>
        <w:t xml:space="preserve"> </w:t>
      </w:r>
      <w:r>
        <w:t xml:space="preserve">under this</w:t>
      </w:r>
      <w:r>
        <w:t xml:space="preserve"> </w:t>
      </w:r>
      <w:r>
        <w:t xml:space="preserve">Quotation Estimate</w:t>
      </w:r>
      <w:r>
        <w:t xml:space="preserve"> </w:t>
      </w:r>
      <w:r>
        <w:t xml:space="preserve">shall become the exclusive property of the client upon full payment.</w:t>
      </w:r>
    </w:p>
    <w:p>
      <w:pPr>
        <w:pStyle w:val="BodyText"/>
      </w:pPr>
      <w:r>
        <w:rPr>
          <w:bCs/>
          <w:b/>
        </w:rPr>
        <w:t xml:space="preserve">6.6 Governing Law:</w:t>
      </w:r>
      <w:r>
        <w:t xml:space="preserve"> </w:t>
      </w:r>
      <w:r>
        <w:t xml:space="preserve">This agreement shall be governed by and construed in accordance with the laws of Japan. Any disputes shall be resolved through arbitration in Tokyo, Japan.</w:t>
      </w:r>
    </w:p>
    <w:p>
      <w:pPr>
        <w:pStyle w:val="BodyText"/>
      </w:pPr>
      <w:r>
        <w:rPr>
          <w:bCs/>
          <w:b/>
        </w:rPr>
        <w:t xml:space="preserve">6.7 Force Majeure:</w:t>
      </w:r>
      <w:r>
        <w:t xml:space="preserve"> </w:t>
      </w:r>
      <w:r>
        <w:t xml:space="preserve">Neither party shall be liable for delays or failures in performance resulting from events beyond reasonable control, including but not limited to natural disasters, government regulations, or public health emergencies affecting</w:t>
      </w:r>
      <w:r>
        <w:t xml:space="preserve"> </w:t>
      </w:r>
      <w:r>
        <w:t xml:space="preserve">Japan Tokyo</w:t>
      </w:r>
      <w:r>
        <w:t xml:space="preserve">.</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Computer Engineer</w:t>
      </w:r>
      <w:r>
        <w:t xml:space="preserve"> </w:t>
      </w:r>
      <w:r>
        <w:t xml:space="preserve">services in</w:t>
      </w:r>
      <w:r>
        <w:t xml:space="preserve"> </w:t>
      </w:r>
      <w:r>
        <w:t xml:space="preserve">Japan Tokyo</w:t>
      </w:r>
      <w:r>
        <w:t xml:space="preserve">. This signature constitutes formal acceptance of the proposed engagement.</w:t>
      </w:r>
    </w:p>
    <w:p>
      <w:pPr>
        <w:pStyle w:val="BodyText"/>
      </w:pPr>
      <w:r>
        <w:t xml:space="preserve">Authorized Representative — TechBridge Solutions K.K.</w:t>
      </w:r>
      <w:r>
        <w:br/>
      </w:r>
      <w:r>
        <w:t xml:space="preserve">Name: Kenji Tanaka, Director</w:t>
      </w:r>
      <w:r>
        <w:br/>
      </w:r>
      <w:r>
        <w:t xml:space="preserve">Date: _______________</w:t>
      </w:r>
    </w:p>
    <w:p>
      <w:pPr>
        <w:pStyle w:val="BodyText"/>
      </w:pPr>
      <w:r>
        <w:t xml:space="preserve">Client Authorized Signatory</w:t>
      </w:r>
      <w:r>
        <w:br/>
      </w:r>
      <w:r>
        <w:t xml:space="preserve">Name: _________________________</w:t>
      </w:r>
      <w:r>
        <w:br/>
      </w:r>
      <w:r>
        <w:t xml:space="preserve">Date: _______________</w:t>
      </w:r>
    </w:p>
    <w:p>
      <w:pPr>
        <w:pStyle w:val="BodyText"/>
      </w:pPr>
      <w:r>
        <w:t xml:space="preserve">TechBridge Solutions K.K. | 14F, Marunouchi Building, 2-7-1 Nihonbashi, Chuo-ku, Tokyo 103-0027, Japan</w:t>
      </w:r>
    </w:p>
    <w:p>
      <w:pPr>
        <w:pStyle w:val="BodyText"/>
      </w:pPr>
      <w:r>
        <w:t xml:space="preserve">Corporation Number: 4010401087654 | This Quotation Estimate is the property of TechBridge Solutions K.K. and may not be reproduced without written consent.</w:t>
      </w:r>
    </w:p>
    <w:p>
      <w:pPr>
        <w:pStyle w:val="BodyText"/>
      </w:pPr>
      <w:r>
        <w:t xml:space="preserve">Page 1 of 1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Japan Tokyo</dc:title>
  <dc:creator/>
  <dc:language>en</dc:language>
  <cp:keywords/>
  <dcterms:created xsi:type="dcterms:W3CDTF">2026-10-10T02:38:37Z</dcterms:created>
  <dcterms:modified xsi:type="dcterms:W3CDTF">2026-10-10T02:38:37Z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