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kenyatech-solutions-ltd."/>
    <w:p>
      <w:pPr>
        <w:pStyle w:val="Heading1"/>
      </w:pPr>
      <w:r>
        <w:t xml:space="preserve">KenyaTech Solutions Ltd.</w:t>
      </w:r>
    </w:p>
    <w:p>
      <w:pPr>
        <w:pStyle w:val="FirstParagraph"/>
      </w:pPr>
      <w:r>
        <w:t xml:space="preserve">Professional IT &amp; Engineering Services | Nairobi, Kenya</w:t>
      </w:r>
    </w:p>
    <w:p>
      <w:pPr>
        <w:pStyle w:val="BodyText"/>
      </w:pPr>
      <w:r>
        <w:t xml:space="preserve">P.O. Box 4521, Westlands, Nairobi | Tel: +254 700 123 456 | Email: info@kenyatech.co.ke</w:t>
      </w:r>
    </w:p>
    <w:p>
      <w:pPr>
        <w:pStyle w:val="BodyText"/>
      </w:pPr>
      <w:r>
        <w:t xml:space="preserve">Registration No. KE-2019-0087432 | KRA PIN: P051234567X</w:t>
      </w:r>
    </w:p>
    <w:bookmarkEnd w:id="20"/>
    <w:bookmarkStart w:id="25"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East Africa Digital Infrastructure Co. Ltd., 3rd Floor, Kencom House, Moi Avenue, Nairobi, Kenya</w:t>
            </w:r>
          </w:p>
        </w:tc>
      </w:tr>
      <w:tr>
        <w:tc>
          <w:tcPr/>
          <w:p>
            <w:pPr>
              <w:pStyle w:val="Compact"/>
              <w:jc w:val="left"/>
            </w:pPr>
            <w:r>
              <w:t xml:space="preserve">Prepared By:</w:t>
            </w:r>
          </w:p>
        </w:tc>
        <w:tc>
          <w:tcPr/>
          <w:p>
            <w:pPr>
              <w:pStyle w:val="Compact"/>
              <w:jc w:val="left"/>
            </w:pPr>
            <w:r>
              <w:t xml:space="preserve">Mr. David Mwangi, Senior Project Manager, KenyaTech Solutions Ltd.</w:t>
            </w:r>
          </w:p>
        </w:tc>
      </w:tr>
      <w:tr>
        <w:tc>
          <w:tcPr/>
          <w:p>
            <w:pPr>
              <w:pStyle w:val="Compact"/>
              <w:jc w:val="left"/>
            </w:pPr>
            <w:r>
              <w:t xml:space="preserve">Project Location:</w:t>
            </w:r>
          </w:p>
        </w:tc>
        <w:tc>
          <w:tcPr/>
          <w:p>
            <w:pPr>
              <w:pStyle w:val="Compact"/>
              <w:jc w:val="left"/>
            </w:pPr>
            <w:r>
              <w:t xml:space="preserve">Nairobi, Kenya – Westlands Business District</w:t>
            </w:r>
          </w:p>
        </w:tc>
      </w:tr>
    </w:tbl>
    <w:bookmarkStart w:id="21" w:name="introduction-and-scope-of-work"/>
    <w:p>
      <w:pPr>
        <w:pStyle w:val="Heading3"/>
      </w:pPr>
      <w:r>
        <w:t xml:space="preserve">1. Introduction and Scope of Work</w:t>
      </w:r>
    </w:p>
    <w:p>
      <w:pPr>
        <w:pStyle w:val="FirstParagraph"/>
      </w:pPr>
      <w:r>
        <w:t xml:space="preserve">This Quotation Estimate is issued by KenyaTech Solutions Ltd. in response to the formal request for professional services from East Africa Digital Infrastructure Co. Ltd. The scope of this engagement centres on the deployment, configuration, and ongoing maintenance of a dedicated</w:t>
      </w:r>
      <w:r>
        <w:t xml:space="preserve"> </w:t>
      </w:r>
      <w:r>
        <w:rPr>
          <w:bCs/>
          <w:b/>
        </w:rPr>
        <w:t xml:space="preserve">Computer Engineer</w:t>
      </w:r>
      <w:r>
        <w:t xml:space="preserve"> </w:t>
      </w:r>
      <w:r>
        <w:t xml:space="preserve">to support the client's expanding data centre operations and enterprise network infrastructure located in</w:t>
      </w:r>
      <w:r>
        <w:t xml:space="preserve"> </w:t>
      </w:r>
      <w:r>
        <w:rPr>
          <w:bCs/>
          <w:b/>
        </w:rPr>
        <w:t xml:space="preserve">Kenya Nairobi</w:t>
      </w:r>
      <w:r>
        <w:t xml:space="preserve">. The Computer Engineer will be responsible for ensuring the reliability, security, and optimal performance of all hardware and software systems across the client's premises in the Nairobi metropolitan area.</w:t>
      </w:r>
    </w:p>
    <w:p>
      <w:pPr>
        <w:pStyle w:val="BodyText"/>
      </w:pPr>
      <w:r>
        <w:t xml:space="preserve">The services outlined in this Quotation Estimate reflect industry-standard practices aligned with the Kenya Information and Communications Authority (KICA) regulatory framework and the International Organization for Standardization (ISO/IEC 27001) information security management standards. All work will be carried out in compliance with the Kenya Data Protection Act, 2019, and applicable labour regulations governed by the National Treasury and the Ministry of Labour and Social Protection in Nairobi.</w:t>
      </w:r>
    </w:p>
    <w:bookmarkEnd w:id="21"/>
    <w:bookmarkStart w:id="22" w:name="detailed-line-items-and-cost-breakdown"/>
    <w:p>
      <w:pPr>
        <w:pStyle w:val="Heading3"/>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Engagement of a Senior Computer Engineer (BSc. Computer Engineering, 8+ years experience) for full-time on-site deployment at the Nairobi data centre facility</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Computer Engineer – Network Infrastructure Design, Implementation, and Troubleshooting (LAN/WAN, fibre optic cabling, structured cabling per TIA/EIA-568 standards)</w:t>
            </w:r>
          </w:p>
        </w:tc>
        <w:tc>
          <w:tcPr/>
          <w:p>
            <w:pPr>
              <w:pStyle w:val="Compact"/>
              <w:jc w:val="left"/>
            </w:pPr>
            <w:r>
              <w:t xml:space="preserve">3 months</w:t>
            </w:r>
          </w:p>
        </w:tc>
        <w:tc>
          <w:tcPr/>
          <w:p>
            <w:pPr>
              <w:pStyle w:val="Compact"/>
              <w:jc w:val="left"/>
            </w:pPr>
            <w:r>
              <w:t xml:space="preserve">95,000 / month</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Computer Engineer – Server Room Commissioning, Rack Mounting, and Hardware Diagnostics (Dell, HPE, Cisco equipment)</w:t>
            </w:r>
          </w:p>
        </w:tc>
        <w:tc>
          <w:tcPr/>
          <w:p>
            <w:pPr>
              <w:pStyle w:val="Compact"/>
              <w:jc w:val="left"/>
            </w:pPr>
            <w:r>
              <w:t xml:space="preserve">2 months</w:t>
            </w:r>
          </w:p>
        </w:tc>
        <w:tc>
          <w:tcPr/>
          <w:p>
            <w:pPr>
              <w:pStyle w:val="Compact"/>
              <w:jc w:val="left"/>
            </w:pPr>
            <w:r>
              <w:t xml:space="preserve">88,000 / month</w:t>
            </w:r>
          </w:p>
        </w:tc>
        <w:tc>
          <w:tcPr/>
          <w:p>
            <w:pPr>
              <w:pStyle w:val="Compact"/>
              <w:jc w:val="left"/>
            </w:pPr>
            <w:r>
              <w:t xml:space="preserve">176,000</w:t>
            </w:r>
          </w:p>
        </w:tc>
      </w:tr>
      <w:tr>
        <w:tc>
          <w:tcPr/>
          <w:p>
            <w:pPr>
              <w:pStyle w:val="Compact"/>
              <w:jc w:val="left"/>
            </w:pPr>
            <w:r>
              <w:t xml:space="preserve">4</w:t>
            </w:r>
          </w:p>
        </w:tc>
        <w:tc>
          <w:tcPr/>
          <w:p>
            <w:pPr>
              <w:pStyle w:val="Compact"/>
              <w:jc w:val="left"/>
            </w:pPr>
            <w:r>
              <w:t xml:space="preserve">Computer Engineer – Cybersecurity Audit, Penetration Testing, and Firewall Configuration for the Nairobi office network</w:t>
            </w:r>
          </w:p>
        </w:tc>
        <w:tc>
          <w:tcPr/>
          <w:p>
            <w:pPr>
              <w:pStyle w:val="Compact"/>
              <w:jc w:val="left"/>
            </w:pPr>
            <w:r>
              <w:t xml:space="preserve">1 month</w:t>
            </w:r>
          </w:p>
        </w:tc>
        <w:tc>
          <w:tcPr/>
          <w:p>
            <w:pPr>
              <w:pStyle w:val="Compact"/>
              <w:jc w:val="left"/>
            </w:pPr>
            <w:r>
              <w:t xml:space="preserve">120,000 / month</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Computer Engineer – End-User Support, Workstation Deployment, and Software Licensing Management (Windows, Linux, Microsoft 365)</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Travel and Local Transportation within Kenya Nairobi (Westlands, Kilimani, CBD, and surrounding industrial zones)</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Professional Development and Certification Renewal (CompTIA, CCNA, AWS, or equivalent) for the assigned Computer Engineer</w:t>
            </w:r>
          </w:p>
        </w:tc>
        <w:tc>
          <w:tcPr/>
          <w:p>
            <w:pPr>
              <w:pStyle w:val="Compact"/>
              <w:jc w:val="left"/>
            </w:pPr>
            <w:r>
              <w:t xml:space="preserve">Annual</w:t>
            </w:r>
          </w:p>
        </w:tc>
        <w:tc>
          <w:tcPr/>
          <w:p>
            <w:pPr>
              <w:pStyle w:val="Compact"/>
              <w:jc w:val="left"/>
            </w:pPr>
            <w:r>
              <w:t xml:space="preserve">One-time</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Project Management, Reporting, and Monthly Performance Review Meetings in Nairobi</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gridSpan w:val="4"/>
          </w:tcPr>
          <w:p>
            <w:pPr>
              <w:pStyle w:val="Compact"/>
              <w:jc w:val="right"/>
            </w:pPr>
            <w:r>
              <w:t xml:space="preserve">Subtotal (KES)</w:t>
            </w:r>
          </w:p>
        </w:tc>
        <w:tc>
          <w:tcPr/>
          <w:p>
            <w:pPr>
              <w:pStyle w:val="Compact"/>
              <w:jc w:val="left"/>
            </w:pPr>
            <w:r>
              <w:t xml:space="preserve">3,870,000</w:t>
            </w:r>
          </w:p>
        </w:tc>
      </w:tr>
      <w:tr>
        <w:tc>
          <w:tcPr>
            <w:gridSpan w:val="4"/>
          </w:tcPr>
          <w:p>
            <w:pPr>
              <w:pStyle w:val="Compact"/>
              <w:jc w:val="right"/>
            </w:pPr>
            <w:r>
              <w:t xml:space="preserve">VAT @ 16% (Kenya Revenue Authority)</w:t>
            </w:r>
          </w:p>
        </w:tc>
        <w:tc>
          <w:tcPr/>
          <w:p>
            <w:pPr>
              <w:pStyle w:val="Compact"/>
              <w:jc w:val="left"/>
            </w:pPr>
            <w:r>
              <w:t xml:space="preserve">619,200</w:t>
            </w:r>
          </w:p>
        </w:tc>
      </w:tr>
      <w:tr>
        <w:tc>
          <w:tcPr>
            <w:gridSpan w:val="4"/>
          </w:tcPr>
          <w:p>
            <w:pPr>
              <w:pStyle w:val="Compact"/>
              <w:jc w:val="right"/>
            </w:pPr>
            <w:r>
              <w:rPr>
                <w:bCs/>
                <w:b/>
              </w:rPr>
              <w:t xml:space="preserve">Grand Total (KES)</w:t>
            </w:r>
          </w:p>
        </w:tc>
        <w:tc>
          <w:tcPr/>
          <w:p>
            <w:pPr>
              <w:pStyle w:val="Compact"/>
              <w:jc w:val="left"/>
            </w:pPr>
            <w:r>
              <w:rPr>
                <w:bCs/>
                <w:b/>
              </w:rPr>
              <w:t xml:space="preserve">4,489,200</w:t>
            </w:r>
          </w:p>
        </w:tc>
      </w:tr>
    </w:tbl>
    <w:bookmarkEnd w:id="22"/>
    <w:bookmarkStart w:id="23"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pricing may be subject to revision due to market fluctuations in the Kenya Nairobi technology sector.</w:t>
      </w:r>
    </w:p>
    <w:p>
      <w:pPr>
        <w:numPr>
          <w:ilvl w:val="0"/>
          <w:numId w:val="1001"/>
        </w:numPr>
        <w:pStyle w:val="Compact"/>
      </w:pPr>
      <w:r>
        <w:rPr>
          <w:bCs/>
          <w:b/>
        </w:rPr>
        <w:t xml:space="preserve">Payment Terms:</w:t>
      </w:r>
      <w:r>
        <w:t xml:space="preserve"> </w:t>
      </w:r>
      <w:r>
        <w:t xml:space="preserve">A 40% advance payment is due upon acceptance of this Quotation Estimate. The remaining 60% shall be paid in equal monthly instalments over the twelve-month engagement period. All payments are to be made via bank transfer to KenyaTech Solutions Ltd.'s MCB Bank account in Nairobi.</w:t>
      </w:r>
    </w:p>
    <w:p>
      <w:pPr>
        <w:numPr>
          <w:ilvl w:val="0"/>
          <w:numId w:val="1001"/>
        </w:numPr>
        <w:pStyle w:val="Compact"/>
      </w:pPr>
      <w:r>
        <w:rPr>
          <w:bCs/>
          <w:b/>
        </w:rPr>
        <w:t xml:space="preserve">Commencement:</w:t>
      </w:r>
      <w:r>
        <w:t xml:space="preserve"> </w:t>
      </w:r>
      <w:r>
        <w:t xml:space="preserve">The Computer Engineer shall commence duties within five (5) business days of receipt of the advance payment and execution of the service agreement.</w:t>
      </w:r>
    </w:p>
    <w:p>
      <w:pPr>
        <w:numPr>
          <w:ilvl w:val="0"/>
          <w:numId w:val="1001"/>
        </w:numPr>
        <w:pStyle w:val="Compact"/>
      </w:pPr>
      <w:r>
        <w:rPr>
          <w:bCs/>
          <w:b/>
        </w:rPr>
        <w:t xml:space="preserve">Working Hours:</w:t>
      </w:r>
      <w:r>
        <w:t xml:space="preserve"> </w:t>
      </w:r>
      <w:r>
        <w:t xml:space="preserve">The Computer Engineer will operate on a standard 40-hour work week (Monday to Friday, 8:00 AM to 5:00 PM, East Africa Time) with availability for emergency after-hours support as per the agreed SLA.</w:t>
      </w:r>
    </w:p>
    <w:p>
      <w:pPr>
        <w:numPr>
          <w:ilvl w:val="0"/>
          <w:numId w:val="1001"/>
        </w:numPr>
        <w:pStyle w:val="Compact"/>
      </w:pPr>
      <w:r>
        <w:rPr>
          <w:bCs/>
          <w:b/>
        </w:rPr>
        <w:t xml:space="preserve">Confidentiality:</w:t>
      </w:r>
      <w:r>
        <w:t xml:space="preserve"> </w:t>
      </w:r>
      <w:r>
        <w:t xml:space="preserve">The Computer Engineer and all KenyaTech Solutions personnel shall adhere to strict non-disclosure obligations regarding the client's proprietary data, network architecture, and business operations in Kenya Nairobi.</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termination date.</w:t>
      </w:r>
    </w:p>
    <w:p>
      <w:pPr>
        <w:numPr>
          <w:ilvl w:val="0"/>
          <w:numId w:val="1001"/>
        </w:numPr>
        <w:pStyle w:val="Compact"/>
      </w:pPr>
      <w:r>
        <w:rPr>
          <w:bCs/>
          <w:b/>
        </w:rPr>
        <w:t xml:space="preserve">Warranty and Support:</w:t>
      </w:r>
      <w:r>
        <w:t xml:space="preserve"> </w:t>
      </w:r>
      <w:r>
        <w:t xml:space="preserve">All hardware configurations and software deployments performed by the Computer Engineer carry a ninety (90) day warranty period from the date of commissioning.</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Kenya. Disputes shall be resolved through arbitration in Nairobi in accordance with the Arbitration Act, 1995.</w:t>
      </w:r>
    </w:p>
    <w:bookmarkEnd w:id="23"/>
    <w:bookmarkStart w:id="24" w:name="acceptance-and-authorization"/>
    <w:p>
      <w:pPr>
        <w:pStyle w:val="Heading3"/>
      </w:pPr>
      <w:r>
        <w:t xml:space="preserve">4. Acceptance and Authorization</w:t>
      </w:r>
    </w:p>
    <w:p>
      <w:pPr>
        <w:pStyle w:val="FirstParagraph"/>
      </w:pPr>
      <w:r>
        <w:t xml:space="preserve">By signing below, the client acknowledges receipt of this Quotation Estimate and agrees to the terms, conditions, and pricing outlined herein for the engagement of the Computer Engineer services in Kenya Nairobi.</w:t>
      </w:r>
    </w:p>
    <w:p>
      <w:pPr>
        <w:pStyle w:val="BodyText"/>
      </w:pPr>
      <w:r>
        <w:rPr>
          <w:bCs/>
          <w:b/>
        </w:rPr>
        <w:t xml:space="preserve">For KenyaTech Solutions Ltd.</w:t>
      </w:r>
    </w:p>
    <w:p>
      <w:pPr>
        <w:pStyle w:val="BodyText"/>
      </w:pPr>
      <w:r>
        <w:t xml:space="preserve">Signature: ___________________________</w:t>
      </w:r>
    </w:p>
    <w:p>
      <w:pPr>
        <w:pStyle w:val="BodyText"/>
      </w:pPr>
      <w:r>
        <w:t xml:space="preserve">Name: Mr. David Mwangi</w:t>
      </w:r>
    </w:p>
    <w:p>
      <w:pPr>
        <w:pStyle w:val="BodyText"/>
      </w:pPr>
      <w:r>
        <w:t xml:space="preserve">Title: Senior Project Manager</w:t>
      </w:r>
    </w:p>
    <w:p>
      <w:pPr>
        <w:pStyle w:val="BodyText"/>
      </w:pPr>
      <w:r>
        <w:t xml:space="preserve">Date: ___________________________</w:t>
      </w:r>
    </w:p>
    <w:p>
      <w:pPr>
        <w:pStyle w:val="BodyText"/>
      </w:pPr>
      <w:r>
        <w:rPr>
          <w:bCs/>
          <w:b/>
        </w:rPr>
        <w:t xml:space="preserve">For East Africa Digital Infrastructure Co. Ltd.</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KenyaTech Solutions Ltd. | P.O. Box 4521, Westlands, Nairobi, Kenya | www.kenyatech.co.ke</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Reference: QTE-2025-00472 | 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Kenya Nairobi</dc:title>
  <dc:creator/>
  <dc:language>en</dc:language>
  <cp:keywords/>
  <dcterms:created xsi:type="dcterms:W3CDTF">2026-10-10T05:38:46Z</dcterms:created>
  <dcterms:modified xsi:type="dcterms:W3CDTF">2026-10-10T05:38:46Z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