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TechNova Solutions Sdn. Bhd.</w:t>
      </w:r>
    </w:p>
    <w:p>
      <w:pPr>
        <w:pStyle w:val="BodyText"/>
      </w:pPr>
      <w:r>
        <w:t xml:space="preserve">Level 12, Menara Cyberjaya, Jalan P. Ramlee, 50250 Kuala Lumpur, Malaysia</w:t>
      </w:r>
    </w:p>
    <w:p>
      <w:pPr>
        <w:pStyle w:val="BodyText"/>
      </w:pPr>
      <w:r>
        <w:t xml:space="preserve">Tel: +603-2145-6789 | Email: quotations@technova.my | Reg. No: 201901045678 (K)</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TNS-QE-2025-00482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Meridian Financial Group (M) Sdn. Bhd., Level 8, Menara Maxis, Jalan Tun Razak, 50400 Kuala Lumpur, Malaysia</w:t>
            </w:r>
          </w:p>
        </w:tc>
      </w:tr>
      <w:tr>
        <w:tc>
          <w:tcPr/>
          <w:p>
            <w:pPr>
              <w:pStyle w:val="Compact"/>
              <w:jc w:val="left"/>
            </w:pPr>
            <w:r>
              <w:t xml:space="preserve">Project Reference</w:t>
            </w:r>
          </w:p>
        </w:tc>
        <w:tc>
          <w:tcPr/>
          <w:p>
            <w:pPr>
              <w:pStyle w:val="Compact"/>
              <w:jc w:val="left"/>
            </w:pPr>
            <w:r>
              <w:t xml:space="preserve">Enterprise IT Infrastructure Overhaul – Phase II</w:t>
            </w:r>
          </w:p>
        </w:tc>
      </w:tr>
      <w:tr>
        <w:tc>
          <w:tcPr/>
          <w:p>
            <w:pPr>
              <w:pStyle w:val="Compact"/>
              <w:jc w:val="left"/>
            </w:pPr>
            <w:r>
              <w:t xml:space="preserve">Prepared By</w:t>
            </w:r>
          </w:p>
        </w:tc>
        <w:tc>
          <w:tcPr/>
          <w:p>
            <w:pPr>
              <w:pStyle w:val="Compact"/>
              <w:jc w:val="left"/>
            </w:pPr>
            <w:r>
              <w:t xml:space="preserve">Eng. Rajesh Kumar, Senior Computer Engineer, TechNova Solutions Sdn. Bhd.</w:t>
            </w:r>
          </w:p>
        </w:tc>
      </w:tr>
    </w:tbl>
    <w:bookmarkStart w:id="21" w:name="scope-of-work-computer-engineer-services"/>
    <w:p>
      <w:pPr>
        <w:pStyle w:val="Heading2"/>
      </w:pPr>
      <w:r>
        <w:t xml:space="preserve">1. Scope of Work – Computer Engineer Services</w:t>
      </w:r>
    </w:p>
    <w:p>
      <w:pPr>
        <w:pStyle w:val="FirstParagraph"/>
      </w:pPr>
      <w:r>
        <w:t xml:space="preserve">This</w:t>
      </w:r>
      <w:r>
        <w:t xml:space="preserve"> </w:t>
      </w:r>
      <w:r>
        <w:t xml:space="preserve">Quotation Estimate</w:t>
      </w:r>
      <w:r>
        <w:t xml:space="preserve"> </w:t>
      </w:r>
      <w:r>
        <w:t xml:space="preserve">is issued by TechNova Solutions Sdn. Bhd. to Meridian Financial Group (M) Sdn. Bhd. for the provision of a dedicated</w:t>
      </w:r>
      <w:r>
        <w:t xml:space="preserve"> </w:t>
      </w:r>
      <w:r>
        <w:t xml:space="preserve">Computer Engineer</w:t>
      </w:r>
      <w:r>
        <w:t xml:space="preserve"> </w:t>
      </w:r>
      <w:r>
        <w:t xml:space="preserve">to support the enterprise IT infrastructure overhaul project located in</w:t>
      </w:r>
      <w:r>
        <w:t xml:space="preserve"> </w:t>
      </w:r>
      <w:r>
        <w:t xml:space="preserve">Malaysia Kuala Lumpur</w:t>
      </w:r>
      <w:r>
        <w:t xml:space="preserve">. The</w:t>
      </w:r>
      <w:r>
        <w:t xml:space="preserve"> </w:t>
      </w:r>
      <w:r>
        <w:t xml:space="preserve">Computer Engineer</w:t>
      </w:r>
      <w:r>
        <w:t xml:space="preserve"> </w:t>
      </w:r>
      <w:r>
        <w:t xml:space="preserve">will be responsible for the design, implementation, testing, and ongoing maintenance of the client's server architecture, network systems, cybersecurity protocols, and cloud migration infrastructure. All services described in this</w:t>
      </w:r>
      <w:r>
        <w:t xml:space="preserve"> </w:t>
      </w:r>
      <w:r>
        <w:t xml:space="preserve">Quotation Estimate</w:t>
      </w:r>
      <w:r>
        <w:t xml:space="preserve"> </w:t>
      </w:r>
      <w:r>
        <w:t xml:space="preserve">shall be performed in strict compliance with the Malaysian Communications and Multimedia Commission (MCMC) regulations and the Personal Data Protection Act 2010 (PDPA) applicable in</w:t>
      </w:r>
      <w:r>
        <w:t xml:space="preserve"> </w:t>
      </w:r>
      <w:r>
        <w:t xml:space="preserve">Malaysia Kuala Lumpur</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Computer Engineer – On-site System Architecture Design &amp; Implementation (Malaysia Kuala Lumpur office)</w:t>
            </w:r>
          </w:p>
        </w:tc>
        <w:tc>
          <w:tcPr/>
          <w:p>
            <w:pPr>
              <w:pStyle w:val="Compact"/>
              <w:jc w:val="left"/>
            </w:pPr>
            <w:r>
              <w:t xml:space="preserve">3 months</w:t>
            </w:r>
          </w:p>
        </w:tc>
        <w:tc>
          <w:tcPr/>
          <w:p>
            <w:pPr>
              <w:pStyle w:val="Compact"/>
              <w:jc w:val="left"/>
            </w:pPr>
            <w:r>
              <w:t xml:space="preserve">RM 18,500 / month</w:t>
            </w:r>
          </w:p>
        </w:tc>
        <w:tc>
          <w:tcPr/>
          <w:p>
            <w:pPr>
              <w:pStyle w:val="Compact"/>
              <w:jc w:val="left"/>
            </w:pPr>
            <w:r>
              <w:t xml:space="preserve">RM 55,500.00</w:t>
            </w:r>
          </w:p>
        </w:tc>
      </w:tr>
      <w:tr>
        <w:tc>
          <w:tcPr/>
          <w:p>
            <w:pPr>
              <w:pStyle w:val="Compact"/>
              <w:jc w:val="left"/>
            </w:pPr>
            <w:r>
              <w:t xml:space="preserve">2</w:t>
            </w:r>
          </w:p>
        </w:tc>
        <w:tc>
          <w:tcPr/>
          <w:p>
            <w:pPr>
              <w:pStyle w:val="Compact"/>
              <w:jc w:val="left"/>
            </w:pPr>
            <w:r>
              <w:t xml:space="preserve">Computer Engineer – Network Infrastructure Audit &amp; Redesign (LAN/WAN, fiber optic cabling, switch configuration)</w:t>
            </w:r>
          </w:p>
        </w:tc>
        <w:tc>
          <w:tcPr/>
          <w:p>
            <w:pPr>
              <w:pStyle w:val="Compact"/>
              <w:jc w:val="left"/>
            </w:pPr>
            <w:r>
              <w:t xml:space="preserve">6 weeks</w:t>
            </w:r>
          </w:p>
        </w:tc>
        <w:tc>
          <w:tcPr/>
          <w:p>
            <w:pPr>
              <w:pStyle w:val="Compact"/>
              <w:jc w:val="left"/>
            </w:pPr>
            <w:r>
              <w:t xml:space="preserve">RM 12,000 / week</w:t>
            </w:r>
          </w:p>
        </w:tc>
        <w:tc>
          <w:tcPr/>
          <w:p>
            <w:pPr>
              <w:pStyle w:val="Compact"/>
              <w:jc w:val="left"/>
            </w:pPr>
            <w:r>
              <w:t xml:space="preserve">RM 72,000.00</w:t>
            </w:r>
          </w:p>
        </w:tc>
      </w:tr>
      <w:tr>
        <w:tc>
          <w:tcPr/>
          <w:p>
            <w:pPr>
              <w:pStyle w:val="Compact"/>
              <w:jc w:val="left"/>
            </w:pPr>
            <w:r>
              <w:t xml:space="preserve">3</w:t>
            </w:r>
          </w:p>
        </w:tc>
        <w:tc>
          <w:tcPr/>
          <w:p>
            <w:pPr>
              <w:pStyle w:val="Compact"/>
              <w:jc w:val="left"/>
            </w:pPr>
            <w:r>
              <w:t xml:space="preserve">Computer Engineer – Cybersecurity Hardening &amp; Penetration Testing (ISO 27001 compliance for Malaysia Kuala Lumpur operations)</w:t>
            </w:r>
          </w:p>
        </w:tc>
        <w:tc>
          <w:tcPr/>
          <w:p>
            <w:pPr>
              <w:pStyle w:val="Compact"/>
              <w:jc w:val="left"/>
            </w:pPr>
            <w:r>
              <w:t xml:space="preserve">4 weeks</w:t>
            </w:r>
          </w:p>
        </w:tc>
        <w:tc>
          <w:tcPr/>
          <w:p>
            <w:pPr>
              <w:pStyle w:val="Compact"/>
              <w:jc w:val="left"/>
            </w:pPr>
            <w:r>
              <w:t xml:space="preserve">RM 14,500 / week</w:t>
            </w:r>
          </w:p>
        </w:tc>
        <w:tc>
          <w:tcPr/>
          <w:p>
            <w:pPr>
              <w:pStyle w:val="Compact"/>
              <w:jc w:val="left"/>
            </w:pPr>
            <w:r>
              <w:t xml:space="preserve">RM 58,000.00</w:t>
            </w:r>
          </w:p>
        </w:tc>
      </w:tr>
      <w:tr>
        <w:tc>
          <w:tcPr/>
          <w:p>
            <w:pPr>
              <w:pStyle w:val="Compact"/>
              <w:jc w:val="left"/>
            </w:pPr>
            <w:r>
              <w:t xml:space="preserve">4</w:t>
            </w:r>
          </w:p>
        </w:tc>
        <w:tc>
          <w:tcPr/>
          <w:p>
            <w:pPr>
              <w:pStyle w:val="Compact"/>
              <w:jc w:val="left"/>
            </w:pPr>
            <w:r>
              <w:t xml:space="preserve">Computer Engineer – Cloud Migration (AWS / Azure) &amp; Hybrid Infrastructure Setup</w:t>
            </w:r>
          </w:p>
        </w:tc>
        <w:tc>
          <w:tcPr/>
          <w:p>
            <w:pPr>
              <w:pStyle w:val="Compact"/>
              <w:jc w:val="left"/>
            </w:pPr>
            <w:r>
              <w:t xml:space="preserve">8 weeks</w:t>
            </w:r>
          </w:p>
        </w:tc>
        <w:tc>
          <w:tcPr/>
          <w:p>
            <w:pPr>
              <w:pStyle w:val="Compact"/>
              <w:jc w:val="left"/>
            </w:pPr>
            <w:r>
              <w:t xml:space="preserve">RM 13,000 / week</w:t>
            </w:r>
          </w:p>
        </w:tc>
        <w:tc>
          <w:tcPr/>
          <w:p>
            <w:pPr>
              <w:pStyle w:val="Compact"/>
              <w:jc w:val="left"/>
            </w:pPr>
            <w:r>
              <w:t xml:space="preserve">RM 104,000.00</w:t>
            </w:r>
          </w:p>
        </w:tc>
      </w:tr>
      <w:tr>
        <w:tc>
          <w:tcPr/>
          <w:p>
            <w:pPr>
              <w:pStyle w:val="Compact"/>
              <w:jc w:val="left"/>
            </w:pPr>
            <w:r>
              <w:t xml:space="preserve">5</w:t>
            </w:r>
          </w:p>
        </w:tc>
        <w:tc>
          <w:tcPr/>
          <w:p>
            <w:pPr>
              <w:pStyle w:val="Compact"/>
              <w:jc w:val="left"/>
            </w:pPr>
            <w:r>
              <w:t xml:space="preserve">Computer Engineer – Ongoing Technical Support &amp; Maintenance (on-call, 24/7 coverage in Malaysia Kuala Lumpur)</w:t>
            </w:r>
          </w:p>
        </w:tc>
        <w:tc>
          <w:tcPr/>
          <w:p>
            <w:pPr>
              <w:pStyle w:val="Compact"/>
              <w:jc w:val="left"/>
            </w:pPr>
            <w:r>
              <w:t xml:space="preserve">12 months</w:t>
            </w:r>
          </w:p>
        </w:tc>
        <w:tc>
          <w:tcPr/>
          <w:p>
            <w:pPr>
              <w:pStyle w:val="Compact"/>
              <w:jc w:val="left"/>
            </w:pPr>
            <w:r>
              <w:t xml:space="preserve">RM 9,800 / month</w:t>
            </w:r>
          </w:p>
        </w:tc>
        <w:tc>
          <w:tcPr/>
          <w:p>
            <w:pPr>
              <w:pStyle w:val="Compact"/>
              <w:jc w:val="left"/>
            </w:pPr>
            <w:r>
              <w:t xml:space="preserve">RM 117,600.00</w:t>
            </w:r>
          </w:p>
        </w:tc>
      </w:tr>
      <w:tr>
        <w:tc>
          <w:tcPr/>
          <w:p>
            <w:pPr>
              <w:pStyle w:val="Compact"/>
              <w:jc w:val="left"/>
            </w:pPr>
            <w:r>
              <w:t xml:space="preserve">6</w:t>
            </w:r>
          </w:p>
        </w:tc>
        <w:tc>
          <w:tcPr/>
          <w:p>
            <w:pPr>
              <w:pStyle w:val="Compact"/>
              <w:jc w:val="left"/>
            </w:pPr>
            <w:r>
              <w:t xml:space="preserve">Computer Engineer – Staff Training &amp; Knowledge Transfer Sessions (4 sessions, 8 hours each)</w:t>
            </w:r>
          </w:p>
        </w:tc>
        <w:tc>
          <w:tcPr/>
          <w:p>
            <w:pPr>
              <w:pStyle w:val="Compact"/>
              <w:jc w:val="left"/>
            </w:pPr>
            <w:r>
              <w:t xml:space="preserve">1 month</w:t>
            </w:r>
          </w:p>
        </w:tc>
        <w:tc>
          <w:tcPr/>
          <w:p>
            <w:pPr>
              <w:pStyle w:val="Compact"/>
              <w:jc w:val="left"/>
            </w:pPr>
            <w:r>
              <w:t xml:space="preserve">RM 6,500 / session</w:t>
            </w:r>
          </w:p>
        </w:tc>
        <w:tc>
          <w:tcPr/>
          <w:p>
            <w:pPr>
              <w:pStyle w:val="Compact"/>
              <w:jc w:val="left"/>
            </w:pPr>
            <w:r>
              <w:t xml:space="preserve">RM 26,000.00</w:t>
            </w:r>
          </w:p>
        </w:tc>
      </w:tr>
      <w:tr>
        <w:tc>
          <w:tcPr/>
          <w:p>
            <w:pPr>
              <w:pStyle w:val="Compact"/>
              <w:jc w:val="left"/>
            </w:pPr>
            <w:r>
              <w:t xml:space="preserve">7</w:t>
            </w:r>
          </w:p>
        </w:tc>
        <w:tc>
          <w:tcPr/>
          <w:p>
            <w:pPr>
              <w:pStyle w:val="Compact"/>
              <w:jc w:val="left"/>
            </w:pPr>
            <w:r>
              <w:t xml:space="preserve">Travel &amp; Accommodation Allowance (Computer Engineer deployed to Malaysia Kuala Lumpur site)</w:t>
            </w:r>
          </w:p>
        </w:tc>
        <w:tc>
          <w:tcPr/>
          <w:p>
            <w:pPr>
              <w:pStyle w:val="Compact"/>
              <w:jc w:val="left"/>
            </w:pPr>
            <w:r>
              <w:t xml:space="preserve">12 months</w:t>
            </w:r>
          </w:p>
        </w:tc>
        <w:tc>
          <w:tcPr/>
          <w:p>
            <w:pPr>
              <w:pStyle w:val="Compact"/>
              <w:jc w:val="left"/>
            </w:pPr>
            <w:r>
              <w:t xml:space="preserve">RM 2,200 / month</w:t>
            </w:r>
          </w:p>
        </w:tc>
        <w:tc>
          <w:tcPr/>
          <w:p>
            <w:pPr>
              <w:pStyle w:val="Compact"/>
              <w:jc w:val="left"/>
            </w:pPr>
            <w:r>
              <w:t xml:space="preserve">RM 26,400.00</w:t>
            </w:r>
          </w:p>
        </w:tc>
      </w:tr>
      <w:tr>
        <w:tc>
          <w:tcPr/>
          <w:p>
            <w:pPr>
              <w:pStyle w:val="Compact"/>
              <w:jc w:val="left"/>
            </w:pPr>
            <w:r>
              <w:t xml:space="preserve">8</w:t>
            </w:r>
          </w:p>
        </w:tc>
        <w:tc>
          <w:tcPr/>
          <w:p>
            <w:pPr>
              <w:pStyle w:val="Compact"/>
              <w:jc w:val="left"/>
            </w:pPr>
            <w:r>
              <w:t xml:space="preserve">Project Documentation, As-Built Drawings &amp; Final Handover Report</w:t>
            </w:r>
          </w:p>
        </w:tc>
        <w:tc>
          <w:tcPr/>
          <w:p>
            <w:pPr>
              <w:pStyle w:val="Compact"/>
              <w:jc w:val="left"/>
            </w:pPr>
            <w:r>
              <w:t xml:space="preserve">2 weeks</w:t>
            </w:r>
          </w:p>
        </w:tc>
        <w:tc>
          <w:tcPr/>
          <w:p>
            <w:pPr>
              <w:pStyle w:val="Compact"/>
              <w:jc w:val="left"/>
            </w:pPr>
            <w:r>
              <w:t xml:space="preserve">Lump Sum</w:t>
            </w:r>
          </w:p>
        </w:tc>
        <w:tc>
          <w:tcPr/>
          <w:p>
            <w:pPr>
              <w:pStyle w:val="Compact"/>
              <w:jc w:val="left"/>
            </w:pPr>
            <w:r>
              <w:t xml:space="preserve">RM 8,500.00</w:t>
            </w:r>
          </w:p>
        </w:tc>
      </w:tr>
      <w:tr>
        <w:tc>
          <w:tcPr>
            <w:gridSpan w:val="4"/>
          </w:tcPr>
          <w:p>
            <w:pPr>
              <w:pStyle w:val="Compact"/>
              <w:jc w:val="right"/>
            </w:pPr>
            <w:r>
              <w:t xml:space="preserve">Subtotal</w:t>
            </w:r>
          </w:p>
        </w:tc>
        <w:tc>
          <w:tcPr/>
          <w:p>
            <w:pPr>
              <w:pStyle w:val="Compact"/>
              <w:jc w:val="left"/>
            </w:pPr>
            <w:r>
              <w:t xml:space="preserve">RM 468,000.00</w:t>
            </w:r>
          </w:p>
        </w:tc>
      </w:tr>
      <w:tr>
        <w:tc>
          <w:tcPr>
            <w:gridSpan w:val="4"/>
          </w:tcPr>
          <w:p>
            <w:pPr>
              <w:pStyle w:val="Compact"/>
              <w:jc w:val="right"/>
            </w:pPr>
            <w:r>
              <w:t xml:space="preserve">Sales &amp; Service Tax (SST) @ 8%</w:t>
            </w:r>
          </w:p>
        </w:tc>
        <w:tc>
          <w:tcPr/>
          <w:p>
            <w:pPr>
              <w:pStyle w:val="Compact"/>
              <w:jc w:val="left"/>
            </w:pPr>
            <w:r>
              <w:t xml:space="preserve">RM 37,440.00</w:t>
            </w:r>
          </w:p>
        </w:tc>
      </w:tr>
      <w:tr>
        <w:tc>
          <w:tcPr>
            <w:gridSpan w:val="4"/>
          </w:tcPr>
          <w:p>
            <w:pPr>
              <w:pStyle w:val="Compact"/>
              <w:jc w:val="right"/>
            </w:pPr>
            <w:r>
              <w:t xml:space="preserve">TOTAL AMOUNT DUE</w:t>
            </w:r>
          </w:p>
        </w:tc>
        <w:tc>
          <w:tcPr/>
          <w:p>
            <w:pPr>
              <w:pStyle w:val="Compact"/>
              <w:jc w:val="left"/>
            </w:pPr>
            <w:r>
              <w:t xml:space="preserve">RM 505,440.00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w:t>
      </w:r>
      <w:r>
        <w:t xml:space="preserve"> </w:t>
      </w:r>
      <w:r>
        <w:t xml:space="preserve">Malaysia Kuala Lumpur</w:t>
      </w:r>
      <w:r>
        <w:t xml:space="preserve">.</w:t>
      </w:r>
    </w:p>
    <w:p>
      <w:pPr>
        <w:numPr>
          <w:ilvl w:val="0"/>
          <w:numId w:val="1001"/>
        </w:numPr>
        <w:pStyle w:val="Compact"/>
      </w:pPr>
      <w:r>
        <w:t xml:space="preserve">Payment terms: 40% advance payment upon signed acceptance of this</w:t>
      </w:r>
      <w:r>
        <w:t xml:space="preserve"> </w:t>
      </w:r>
      <w:r>
        <w:t xml:space="preserve">Quotation Estimate</w:t>
      </w:r>
      <w:r>
        <w:t xml:space="preserve">, 30% upon completion of the infrastructure implementation phase, and 30% upon final acceptance and handover of all deliverables.</w:t>
      </w:r>
    </w:p>
    <w:p>
      <w:pPr>
        <w:numPr>
          <w:ilvl w:val="0"/>
          <w:numId w:val="1001"/>
        </w:numPr>
        <w:pStyle w:val="Compact"/>
      </w:pPr>
      <w:r>
        <w:t xml:space="preserve">The</w:t>
      </w:r>
      <w:r>
        <w:t xml:space="preserve"> </w:t>
      </w:r>
      <w:r>
        <w:t xml:space="preserve">Computer Engineer</w:t>
      </w:r>
      <w:r>
        <w:t xml:space="preserve"> </w:t>
      </w:r>
      <w:r>
        <w:t xml:space="preserve">assigned to this project shall hold a minimum of a Bachelor's degree in Computer Engineering or Computer Science from a recognized Malaysian university (e.g., UTM, USM, UPM) or an equivalent international qualification, and possess at least eight (8) years of relevant industry experience.</w:t>
      </w:r>
    </w:p>
    <w:p>
      <w:pPr>
        <w:numPr>
          <w:ilvl w:val="0"/>
          <w:numId w:val="1001"/>
        </w:numPr>
        <w:pStyle w:val="Compact"/>
      </w:pPr>
      <w:r>
        <w:t xml:space="preserve">All work performed by the</w:t>
      </w:r>
      <w:r>
        <w:t xml:space="preserve"> </w:t>
      </w:r>
      <w:r>
        <w:t xml:space="preserve">Computer Engineer</w:t>
      </w:r>
      <w:r>
        <w:t xml:space="preserve"> </w:t>
      </w:r>
      <w:r>
        <w:t xml:space="preserve">shall adhere to the Malaysian Standard MS 1400:2018 for IT service management and the applicable building and electrical codes enforced by the Kuala Lumpur City Hall (DBKL).</w:t>
      </w:r>
    </w:p>
    <w:p>
      <w:pPr>
        <w:numPr>
          <w:ilvl w:val="0"/>
          <w:numId w:val="1001"/>
        </w:numPr>
        <w:pStyle w:val="Compact"/>
      </w:pPr>
      <w:r>
        <w:t xml:space="preserve">Any changes to the scope of work beyond what is outlined in this</w:t>
      </w:r>
      <w:r>
        <w:t xml:space="preserve"> </w:t>
      </w:r>
      <w:r>
        <w:t xml:space="preserve">Quotation Estimate</w:t>
      </w:r>
      <w:r>
        <w:t xml:space="preserve"> </w:t>
      </w:r>
      <w:r>
        <w:t xml:space="preserve">shall require a written change order signed by both parties. Additional costs will be quoted separately.</w:t>
      </w:r>
    </w:p>
    <w:p>
      <w:pPr>
        <w:numPr>
          <w:ilvl w:val="0"/>
          <w:numId w:val="1001"/>
        </w:numPr>
        <w:pStyle w:val="Compact"/>
      </w:pPr>
      <w:r>
        <w:t xml:space="preserve">The</w:t>
      </w:r>
      <w:r>
        <w:t xml:space="preserve"> </w:t>
      </w:r>
      <w:r>
        <w:t xml:space="preserve">Computer Engineer</w:t>
      </w:r>
      <w:r>
        <w:t xml:space="preserve"> </w:t>
      </w:r>
      <w:r>
        <w:t xml:space="preserve">shall maintain full confidentiality of all proprietary data, financial records, and system credentials belonging to the client, in accordance with the PDPA 2010 and the terms of a separate Non-Disclosure Agreement (NDA).</w:t>
      </w:r>
    </w:p>
    <w:p>
      <w:pPr>
        <w:numPr>
          <w:ilvl w:val="0"/>
          <w:numId w:val="1001"/>
        </w:numPr>
        <w:pStyle w:val="Compact"/>
      </w:pPr>
      <w:r>
        <w:t xml:space="preserve">Warranty: A twelve (12) month warranty is provided on all hardware installations and software configurations performed by the</w:t>
      </w:r>
      <w:r>
        <w:t xml:space="preserve"> </w:t>
      </w:r>
      <w:r>
        <w:t xml:space="preserve">Computer Engineer</w:t>
      </w:r>
      <w:r>
        <w:t xml:space="preserve"> </w:t>
      </w:r>
      <w:r>
        <w:t xml:space="preserve">in</w:t>
      </w:r>
      <w:r>
        <w:t xml:space="preserve"> </w:t>
      </w:r>
      <w:r>
        <w:t xml:space="preserve">Malaysia Kuala Lumpur</w:t>
      </w:r>
      <w:r>
        <w:t xml:space="preserve">. Warranty does not cover damage caused by force majeure, unauthorized modifications, or user error.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The terms herein are indicative and subject to final contractual negotiation.</w:t>
      </w:r>
    </w:p>
    <w:p>
      <w:pPr>
        <w:numPr>
          <w:ilvl w:val="0"/>
          <w:numId w:val="1001"/>
        </w:numPr>
        <w:pStyle w:val="Compact"/>
      </w:pPr>
      <w:r>
        <w:t xml:space="preserve">Governing law: This</w:t>
      </w:r>
      <w:r>
        <w:t xml:space="preserve"> </w:t>
      </w:r>
      <w:r>
        <w:t xml:space="preserve">Quotation Estimate</w:t>
      </w:r>
      <w:r>
        <w:t xml:space="preserve"> </w:t>
      </w:r>
      <w:r>
        <w:t xml:space="preserve">and any resulting agreement shall be governed by and construed in accordance with the laws of Malaysia. Any disputes shall be resolved through arbitration in Kuala Lumpur under the rules of the Asian International Arbitration Centre (AIAC).</w:t>
      </w:r>
    </w:p>
    <w:bookmarkEnd w:id="23"/>
    <w:bookmarkStart w:id="24" w:name="acceptance"/>
    <w:p>
      <w:pPr>
        <w:pStyle w:val="Heading2"/>
      </w:pPr>
      <w:r>
        <w:t xml:space="preserve">4. Acceptance</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to deliver the specified IT services in</w:t>
      </w:r>
      <w:r>
        <w:t xml:space="preserve"> </w:t>
      </w:r>
      <w:r>
        <w:t xml:space="preserve">Malaysia Kuala Lumpur</w:t>
      </w:r>
      <w:r>
        <w:t xml:space="preserve">.</w:t>
      </w:r>
    </w:p>
    <w:p>
      <w:pPr>
        <w:pStyle w:val="BodyText"/>
      </w:pPr>
      <w:r>
        <w:rPr>
          <w:bCs/>
          <w:b/>
        </w:rPr>
        <w:t xml:space="preserve">For and on behalf of TechNova Solutions Sdn. Bhd.</w:t>
      </w:r>
    </w:p>
    <w:p>
      <w:pPr>
        <w:pStyle w:val="BodyText"/>
      </w:pPr>
      <w:r>
        <w:t xml:space="preserve">Name: Eng. Rajesh Kumar</w:t>
      </w:r>
      <w:r>
        <w:br/>
      </w:r>
      <w:r>
        <w:t xml:space="preserve">Designation: Senior Computer Engineer / Project Lead</w:t>
      </w:r>
      <w:r>
        <w:br/>
      </w:r>
      <w:r>
        <w:t xml:space="preserve">Date: _______________</w:t>
      </w:r>
    </w:p>
    <w:p>
      <w:pPr>
        <w:pStyle w:val="BodyText"/>
      </w:pPr>
      <w:r>
        <w:rPr>
          <w:bCs/>
          <w:b/>
        </w:rPr>
        <w:t xml:space="preserve">For and on behalf of Meridian Financial Group (M) Sdn. Bhd.</w:t>
      </w:r>
    </w:p>
    <w:p>
      <w:pPr>
        <w:pStyle w:val="BodyText"/>
      </w:pPr>
      <w:r>
        <w:t xml:space="preserve">Name: _________________________</w:t>
      </w:r>
      <w:r>
        <w:br/>
      </w:r>
      <w:r>
        <w:t xml:space="preserve">Designation: _________________________</w:t>
      </w:r>
      <w:r>
        <w:br/>
      </w:r>
      <w:r>
        <w:t xml:space="preserve">Date: _______________</w:t>
      </w:r>
    </w:p>
    <w:p>
      <w:pPr>
        <w:pStyle w:val="BodyText"/>
      </w:pPr>
      <w:r>
        <w:t xml:space="preserve">This Quotation Estimate document (Ref: TNS-QE-2025-00482) is the property of TechNova Solutions Sdn. Bhd. and is intended solely for the use of Meridian Financial Group (M) Sdn. Bhd. in Malaysia Kuala Lumpur. Unauthorized reproduction or distribution is prohibited. All amounts are stated in Malaysian Ringgit (MYR / RM). For queries regarding this Quotation Estimate, please contact our Computer Engineer project team at +603-2145-6789 or quotations@technova.my.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Malaysia Kuala Lumpur</dc:title>
  <dc:creator/>
  <dc:language>en</dc:language>
  <cp:keywords/>
  <dcterms:created xsi:type="dcterms:W3CDTF">2026-10-10T03:36:54Z</dcterms:created>
  <dcterms:modified xsi:type="dcterms:W3CDTF">2026-10-10T03:36:54Z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