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Apex Computer Engineering Solutions Ltd</w:t>
      </w:r>
    </w:p>
    <w:p>
      <w:pPr>
        <w:pStyle w:val="BodyText"/>
      </w:pPr>
      <w:r>
        <w:t xml:space="preserve">Level 12, 42 Queen Street, Auckland CBD, Auckland 1010, New Zealand</w:t>
      </w:r>
    </w:p>
    <w:p>
      <w:pPr>
        <w:pStyle w:val="BodyText"/>
      </w:pPr>
      <w:r>
        <w:t xml:space="preserve">Phone: +64 9 376 5421 | Email: quotes@apexcomputer.co.nz</w:t>
      </w:r>
    </w:p>
    <w:p>
      <w:pPr>
        <w:pStyle w:val="BodyText"/>
      </w:pPr>
      <w:r>
        <w:t xml:space="preserve">NZBN: 9429045678901 | GST No: 123-456-789</w:t>
      </w:r>
    </w:p>
    <w:bookmarkEnd w:id="20"/>
    <w:p>
      <w:pPr>
        <w:pStyle w:val="BodyText"/>
      </w:pPr>
      <w:r>
        <w:rPr>
          <w:bCs/>
          <w:b/>
        </w:rPr>
        <w:t xml:space="preserve">Quotation No:</w:t>
      </w:r>
      <w:r>
        <w:t xml:space="preserve"> </w:t>
      </w:r>
      <w:r>
        <w:t xml:space="preserve">QE-2025-AKL-0847</w:t>
      </w:r>
      <w:r>
        <w:br/>
      </w:r>
      <w:r>
        <w:rPr>
          <w:bCs/>
          <w:b/>
        </w:rPr>
        <w:t xml:space="preserve">Date Issued:</w:t>
      </w:r>
      <w:r>
        <w:t xml:space="preserve"> </w:t>
      </w:r>
      <w:r>
        <w:t xml:space="preserve">12 June 2025</w:t>
      </w:r>
      <w:r>
        <w:br/>
      </w:r>
      <w:r>
        <w:rPr>
          <w:bCs/>
          <w:b/>
        </w:rPr>
        <w:t xml:space="preserve">Valid Until:</w:t>
      </w:r>
      <w:r>
        <w:t xml:space="preserve"> </w:t>
      </w:r>
      <w:r>
        <w:t xml:space="preserve">12 July 2025 (30 days)</w:t>
      </w:r>
    </w:p>
    <w:p>
      <w:pPr>
        <w:pStyle w:val="BodyText"/>
      </w:pPr>
      <w:r>
        <w:rPr>
          <w:bCs/>
          <w:b/>
        </w:rPr>
        <w:t xml:space="preserve">Prepared For:</w:t>
      </w:r>
      <w:r>
        <w:br/>
      </w:r>
      <w:r>
        <w:t xml:space="preserve">Harbourview Logistics Group Ltd</w:t>
      </w:r>
      <w:r>
        <w:br/>
      </w:r>
      <w:r>
        <w:t xml:space="preserve">18 Wharf Road, Wynyard Quarter</w:t>
      </w:r>
      <w:r>
        <w:br/>
      </w:r>
      <w:r>
        <w:t xml:space="preserve">Auckland 1010, New Zealand</w:t>
      </w:r>
      <w:r>
        <w:br/>
      </w:r>
      <w:r>
        <w:t xml:space="preserve">Attn: Mr. David Chen, Operations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Apex Computer Engineering Solutions Ltd to provide Harbourview Logistics Group Ltd with a comprehensive and itemised cost breakdown for the engagement of a senior</w:t>
      </w:r>
      <w:r>
        <w:t xml:space="preserve"> </w:t>
      </w:r>
      <w:r>
        <w:t xml:space="preserve">Computer Engineer</w:t>
      </w:r>
      <w:r>
        <w:t xml:space="preserve"> </w:t>
      </w:r>
      <w:r>
        <w:t xml:space="preserve">to deliver critical infrastructure modernisation, network architecture redesign, and enterprise systems integration services. All pricing and scope outlined in this document are specific to the operational context of</w:t>
      </w:r>
      <w:r>
        <w:t xml:space="preserve"> </w:t>
      </w:r>
      <w:r>
        <w:t xml:space="preserve">New Zealand Auckland</w:t>
      </w:r>
      <w:r>
        <w:t xml:space="preserve">, taking into account local labour market rates, regional compliance requirements under the New Zealand Privacy Act 2020, and the specific technical demands of Auckland's commercial and industrial zones.</w:t>
      </w:r>
    </w:p>
    <w:bookmarkEnd w:id="21"/>
    <w:bookmarkStart w:id="22" w:name="Xfe6f1880d1d2f1c97277b80e64020c056988f16"/>
    <w:p>
      <w:pPr>
        <w:pStyle w:val="Heading2"/>
      </w:pPr>
      <w:r>
        <w:t xml:space="preserve">2. Scope of Services – Computer Engineer Engagement</w:t>
      </w:r>
    </w:p>
    <w:p>
      <w:pPr>
        <w:pStyle w:val="FirstParagraph"/>
      </w:pPr>
      <w:r>
        <w:t xml:space="preserve">The</w:t>
      </w:r>
      <w:r>
        <w:t xml:space="preserve"> </w:t>
      </w:r>
      <w:r>
        <w:t xml:space="preserve">Computer Engineer</w:t>
      </w:r>
      <w:r>
        <w:t xml:space="preserve"> </w:t>
      </w:r>
      <w:r>
        <w:t xml:space="preserve">assigned to this project will operate primarily from the client's premises in Wynyard Quarter, Auckland, with occasional travel to secondary sites in Manukau and North Shore as required. The scope encompasses the following deliverables:</w:t>
      </w:r>
    </w:p>
    <w:p>
      <w:pPr>
        <w:numPr>
          <w:ilvl w:val="0"/>
          <w:numId w:val="1001"/>
        </w:numPr>
        <w:pStyle w:val="Compact"/>
      </w:pPr>
      <w:r>
        <w:t xml:space="preserve">Full audit and documentation of the existing IT infrastructure across all three Auckland-based facilities.</w:t>
      </w:r>
    </w:p>
    <w:p>
      <w:pPr>
        <w:numPr>
          <w:ilvl w:val="0"/>
          <w:numId w:val="1001"/>
        </w:numPr>
        <w:pStyle w:val="Compact"/>
      </w:pPr>
      <w:r>
        <w:t xml:space="preserve">Design and implementation of a redundant fibre-optic network backbone compliant with NZ Telecommunications Standards.</w:t>
      </w:r>
    </w:p>
    <w:p>
      <w:pPr>
        <w:numPr>
          <w:ilvl w:val="0"/>
          <w:numId w:val="1001"/>
        </w:numPr>
        <w:pStyle w:val="Compact"/>
      </w:pPr>
      <w:r>
        <w:t xml:space="preserve">Migration of legacy server systems to a cloud-hybrid architecture hosted within New Zealand data centres to satisfy data sovereignty requirements.</w:t>
      </w:r>
    </w:p>
    <w:p>
      <w:pPr>
        <w:numPr>
          <w:ilvl w:val="0"/>
          <w:numId w:val="1001"/>
        </w:numPr>
        <w:pStyle w:val="Compact"/>
      </w:pPr>
      <w:r>
        <w:t xml:space="preserve">Deployment of industrial IoT sensor networks for warehouse automation in the Manukau distribution centre.</w:t>
      </w:r>
    </w:p>
    <w:p>
      <w:pPr>
        <w:numPr>
          <w:ilvl w:val="0"/>
          <w:numId w:val="1001"/>
        </w:numPr>
        <w:pStyle w:val="Compact"/>
      </w:pPr>
      <w:r>
        <w:t xml:space="preserve">Development of a custom monitoring and alerting platform for real-time infrastructure health reporting.</w:t>
      </w:r>
    </w:p>
    <w:p>
      <w:pPr>
        <w:numPr>
          <w:ilvl w:val="0"/>
          <w:numId w:val="1001"/>
        </w:numPr>
        <w:pStyle w:val="Compact"/>
      </w:pPr>
      <w:r>
        <w:t xml:space="preserve">Provision of a 12-month post-implementation support and maintenance retainer.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Computer Engineer – Senior (Infrastructure &amp; Network Architecture)</w:t>
            </w:r>
          </w:p>
        </w:tc>
        <w:tc>
          <w:tcPr/>
          <w:p>
            <w:pPr>
              <w:pStyle w:val="Compact"/>
              <w:jc w:val="left"/>
            </w:pPr>
            <w:r>
              <w:t xml:space="preserve">120 hours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Computer Engineer – Mid-Level (IoT &amp; Automation Systems)</w:t>
            </w:r>
          </w:p>
        </w:tc>
        <w:tc>
          <w:tcPr/>
          <w:p>
            <w:pPr>
              <w:pStyle w:val="Compact"/>
              <w:jc w:val="left"/>
            </w:pPr>
            <w:r>
              <w:t xml:space="preserve">80 hours</w:t>
            </w:r>
          </w:p>
        </w:tc>
        <w:tc>
          <w:tcPr/>
          <w:p>
            <w:pPr>
              <w:pStyle w:val="Compact"/>
              <w:jc w:val="left"/>
            </w:pPr>
            <w:r>
              <w:t xml:space="preserve">$145.00/hr</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On-site travel within Auckland metropolitan area (Manukau, North Shore, CBD)</w:t>
            </w:r>
          </w:p>
        </w:tc>
        <w:tc>
          <w:tcPr/>
          <w:p>
            <w:pPr>
              <w:pStyle w:val="Compact"/>
              <w:jc w:val="left"/>
            </w:pPr>
            <w:r>
              <w:t xml:space="preserve">15 days</w:t>
            </w:r>
          </w:p>
        </w:tc>
        <w:tc>
          <w:tcPr/>
          <w:p>
            <w:pPr>
              <w:pStyle w:val="Compact"/>
              <w:jc w:val="left"/>
            </w:pPr>
            <w:r>
              <w:t xml:space="preserve">$95.00/day</w:t>
            </w:r>
          </w:p>
        </w:tc>
        <w:tc>
          <w:tcPr/>
          <w:p>
            <w:pPr>
              <w:pStyle w:val="Compact"/>
              <w:jc w:val="left"/>
            </w:pPr>
            <w:r>
              <w:t xml:space="preserve">$1,425.00</w:t>
            </w:r>
          </w:p>
        </w:tc>
      </w:tr>
      <w:tr>
        <w:tc>
          <w:tcPr/>
          <w:p>
            <w:pPr>
              <w:pStyle w:val="Compact"/>
              <w:jc w:val="left"/>
            </w:pPr>
            <w:r>
              <w:t xml:space="preserve">04</w:t>
            </w:r>
          </w:p>
        </w:tc>
        <w:tc>
          <w:tcPr/>
          <w:p>
            <w:pPr>
              <w:pStyle w:val="Compact"/>
              <w:jc w:val="left"/>
            </w:pPr>
            <w:r>
              <w:t xml:space="preserve">Cloud-hybrid architecture licensing and configuration (NZ-based data centre)</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Industrial IoT hardware procurement and installation (Manukau site)</w:t>
            </w:r>
          </w:p>
        </w:tc>
        <w:tc>
          <w:tcPr/>
          <w:p>
            <w:pPr>
              <w:pStyle w:val="Compact"/>
              <w:jc w:val="left"/>
            </w:pPr>
            <w:r>
              <w:t xml:space="preserve">1 lot</w:t>
            </w:r>
          </w:p>
        </w:tc>
        <w:tc>
          <w:tcPr/>
          <w:p>
            <w:pPr>
              <w:pStyle w:val="Compact"/>
              <w:jc w:val="left"/>
            </w:pPr>
            <w:r>
              <w:t xml:space="preserve">—</w:t>
            </w:r>
          </w:p>
        </w:tc>
        <w:tc>
          <w:tcPr/>
          <w:p>
            <w:pPr>
              <w:pStyle w:val="Compact"/>
              <w:jc w:val="left"/>
            </w:pPr>
            <w:r>
              <w:t xml:space="preserve">$14,300.00</w:t>
            </w:r>
          </w:p>
        </w:tc>
      </w:tr>
      <w:tr>
        <w:tc>
          <w:tcPr/>
          <w:p>
            <w:pPr>
              <w:pStyle w:val="Compact"/>
              <w:jc w:val="left"/>
            </w:pPr>
            <w:r>
              <w:t xml:space="preserve">06</w:t>
            </w:r>
          </w:p>
        </w:tc>
        <w:tc>
          <w:tcPr/>
          <w:p>
            <w:pPr>
              <w:pStyle w:val="Compact"/>
              <w:jc w:val="left"/>
            </w:pPr>
            <w:r>
              <w:t xml:space="preserve">Custom monitoring platform development and deployment</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Post-implementation support retainer (Computer Engineer on-call, 12 months)</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Project management, documentation, and compliance reporting (NZ Privacy Act, NZS 4801)</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$3,800.00</w:t>
            </w:r>
          </w:p>
        </w:tc>
      </w:tr>
      <w:tr>
        <w:tc>
          <w:tcPr>
            <w:gridSpan w:val="4"/>
          </w:tcPr>
          <w:p>
            <w:pPr>
              <w:pStyle w:val="Compact"/>
              <w:jc w:val="left"/>
            </w:pPr>
            <w:r>
              <w:t xml:space="preserve">Subtotal (excl. GST)</w:t>
            </w:r>
          </w:p>
        </w:tc>
        <w:tc>
          <w:tcPr/>
          <w:p>
            <w:pPr>
              <w:pStyle w:val="Compact"/>
              <w:jc w:val="left"/>
            </w:pPr>
            <w:r>
              <w:t xml:space="preserve">$82,975.00</w:t>
            </w:r>
          </w:p>
        </w:tc>
      </w:tr>
      <w:tr>
        <w:tc>
          <w:tcPr>
            <w:gridSpan w:val="4"/>
          </w:tcPr>
          <w:p>
            <w:pPr>
              <w:pStyle w:val="Compact"/>
              <w:jc w:val="left"/>
            </w:pPr>
            <w:r>
              <w:t xml:space="preserve">GST (15%)</w:t>
            </w:r>
          </w:p>
        </w:tc>
        <w:tc>
          <w:tcPr/>
          <w:p>
            <w:pPr>
              <w:pStyle w:val="Compact"/>
              <w:jc w:val="left"/>
            </w:pPr>
            <w:r>
              <w:t xml:space="preserve">$12,446.25</w:t>
            </w:r>
          </w:p>
        </w:tc>
      </w:tr>
      <w:tr>
        <w:tc>
          <w:tcPr>
            <w:gridSpan w:val="4"/>
          </w:tcPr>
          <w:p>
            <w:pPr>
              <w:pStyle w:val="Compact"/>
              <w:jc w:val="left"/>
            </w:pPr>
            <w:r>
              <w:rPr>
                <w:bCs/>
                <w:b/>
              </w:rPr>
              <w:t xml:space="preserve">TOTAL (incl. GST)</w:t>
            </w:r>
          </w:p>
        </w:tc>
        <w:tc>
          <w:tcPr/>
          <w:p>
            <w:pPr>
              <w:pStyle w:val="Compact"/>
              <w:jc w:val="left"/>
            </w:pPr>
            <w:r>
              <w:rPr>
                <w:bCs/>
                <w:b/>
              </w:rPr>
              <w:t xml:space="preserve">$95,421.25</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expiry date, a revised quotation will be required to reflect any changes in the Auckland labour market or component pricing.</w:t>
      </w:r>
    </w:p>
    <w:p>
      <w:pPr>
        <w:numPr>
          <w:ilvl w:val="0"/>
          <w:numId w:val="1002"/>
        </w:numPr>
        <w:pStyle w:val="Compact"/>
      </w:pPr>
      <w:r>
        <w:t xml:space="preserve">All rates quoted are in New Zealand Dollars (NZD) and are inclusive of the Computer Engineer's professional fees, standard tools, and software licences required for the engagement. Any specialist hardware not listed in Item 05 will be quoted separately.</w:t>
      </w:r>
    </w:p>
    <w:p>
      <w:pPr>
        <w:numPr>
          <w:ilvl w:val="0"/>
          <w:numId w:val="1002"/>
        </w:numPr>
        <w:pStyle w:val="Compact"/>
      </w:pPr>
      <w:r>
        <w:t xml:space="preserve">Payment terms: 30% deposit upon acceptance of this Quotation Estimate, 40% upon completion of the network migration phase, and 30% upon final sign-off. The 12-month support retainer (Item 07) will be invoiced monthly in arrears.</w:t>
      </w:r>
    </w:p>
    <w:p>
      <w:pPr>
        <w:numPr>
          <w:ilvl w:val="0"/>
          <w:numId w:val="1002"/>
        </w:numPr>
        <w:pStyle w:val="Compact"/>
      </w:pPr>
      <w:r>
        <w:t xml:space="preserve">The Computer Engineer will adhere to all applicable New Zealand employment and health-and-safety legislation, including the Health and Safety at Work Act 2015, while on the client's premises in Auckland.</w:t>
      </w:r>
    </w:p>
    <w:p>
      <w:pPr>
        <w:numPr>
          <w:ilvl w:val="0"/>
          <w:numId w:val="1002"/>
        </w:numPr>
        <w:pStyle w:val="Compact"/>
      </w:pPr>
      <w:r>
        <w:t xml:space="preserve">All data processed during the engagement will remain within New Zealand borders in compliance with the Privacy Act 2020 and any sector-specific data residency requirements applicable to the Auckland region.</w:t>
      </w:r>
    </w:p>
    <w:p>
      <w:pPr>
        <w:numPr>
          <w:ilvl w:val="0"/>
          <w:numId w:val="1002"/>
        </w:numPr>
        <w:pStyle w:val="Compact"/>
      </w:pPr>
      <w:r>
        <w:t xml:space="preserve">Any variation to the scope of work must be agreed in writing by both parties before additional work commences. Variations exceeding 10% of the total Quotation Estimate value will require a formal change order.</w:t>
      </w:r>
    </w:p>
    <w:p>
      <w:pPr>
        <w:numPr>
          <w:ilvl w:val="0"/>
          <w:numId w:val="1002"/>
        </w:numPr>
        <w:pStyle w:val="Compact"/>
      </w:pPr>
      <w:r>
        <w:t xml:space="preserve">Intellectual property developed specifically for the client under this engagement shall vest in the client upon full payment. Pre-existing tools, frameworks, and methodologies of the Computer Engineer remain the property of Apex Computer Engineering Solutions Ltd.</w:t>
      </w:r>
    </w:p>
    <w:p>
      <w:pPr>
        <w:numPr>
          <w:ilvl w:val="0"/>
          <w:numId w:val="1002"/>
        </w:numPr>
        <w:pStyle w:val="Compact"/>
      </w:pPr>
      <w:r>
        <w:t xml:space="preserve">This Quotation Estimate is governed by the laws of New Zealand. Any disputes shall be resolved through the Disputes Tribunal or the District Court of Auckland, New Zealand.</w:t>
      </w:r>
    </w:p>
    <w:bookmarkEnd w:id="24"/>
    <w:bookmarkStart w:id="25" w:name="acceptance"/>
    <w:p>
      <w:pPr>
        <w:pStyle w:val="Heading2"/>
      </w:pPr>
      <w:r>
        <w:t xml:space="preserve">5. Acceptance</w:t>
      </w:r>
    </w:p>
    <w:p>
      <w:pPr>
        <w:pStyle w:val="FirstParagraph"/>
      </w:pPr>
      <w:r>
        <w:t xml:space="preserve">By signing below, the client acknowledges and accepts the terms, scope, and pricing set out in this</w:t>
      </w:r>
      <w:r>
        <w:t xml:space="preserve"> </w:t>
      </w:r>
      <w:r>
        <w:t xml:space="preserve">Quotation Estimate</w:t>
      </w:r>
      <w:r>
        <w:t xml:space="preserve"> </w:t>
      </w:r>
      <w:r>
        <w:t xml:space="preserve">for the engagement of a</w:t>
      </w:r>
      <w:r>
        <w:t xml:space="preserve"> </w:t>
      </w:r>
      <w:r>
        <w:t xml:space="preserve">Computer Engineer</w:t>
      </w:r>
      <w:r>
        <w:t xml:space="preserve"> </w:t>
      </w:r>
      <w:r>
        <w:t xml:space="preserve">to deliver the specified services in</w:t>
      </w:r>
      <w:r>
        <w:t xml:space="preserve"> </w:t>
      </w:r>
      <w:r>
        <w:t xml:space="preserve">New Zealand Auckland</w:t>
      </w:r>
      <w:r>
        <w:t xml:space="preserve">.</w:t>
      </w:r>
    </w:p>
    <w:p>
      <w:pPr>
        <w:pStyle w:val="BodyText"/>
      </w:pPr>
      <w:r>
        <w:rPr>
          <w:bCs/>
          <w:b/>
        </w:rPr>
        <w:t xml:space="preserve">For and on behalf of Harbourview Logistics Group Ltd:</w:t>
      </w:r>
    </w:p>
    <w:p>
      <w:pPr>
        <w:pStyle w:val="BodyText"/>
      </w:pPr>
      <w:r>
        <w:t xml:space="preserve">Name: _________________________    Signature: _________________________    Date: ____________</w:t>
      </w:r>
    </w:p>
    <w:p>
      <w:pPr>
        <w:pStyle w:val="BodyText"/>
      </w:pPr>
      <w:r>
        <w:rPr>
          <w:bCs/>
          <w:b/>
        </w:rPr>
        <w:t xml:space="preserve">For and on behalf of Apex Computer Engineering Solutions Ltd:</w:t>
      </w:r>
    </w:p>
    <w:p>
      <w:pPr>
        <w:pStyle w:val="BodyText"/>
      </w:pPr>
      <w:r>
        <w:t xml:space="preserve">Name: Sarah Mitchell, Principal Engineer    Signature: _________________________    Date: ____________</w:t>
      </w:r>
    </w:p>
    <w:p>
      <w:pPr>
        <w:pStyle w:val="BodyText"/>
      </w:pPr>
      <w:r>
        <w:t xml:space="preserve">Apex Computer Engineering Solutions Ltd | Level 12, 42 Queen Street, Auckland CBD, Auckland 1010, New Zealand</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Reference: QE-2025-AKL-0847 | Generated: 12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New Zealand Auckland</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