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quotation-estimate"/>
    <w:p>
      <w:pPr>
        <w:pStyle w:val="Heading1"/>
      </w:pPr>
      <w:r>
        <w:t xml:space="preserve">Quotation Estimate</w:t>
      </w:r>
    </w:p>
    <w:p>
      <w:pPr>
        <w:pStyle w:val="FirstParagraph"/>
      </w:pPr>
      <w:r>
        <w:t xml:space="preserve">Professional Computer Engineer Services — Peru Lima</w:t>
      </w:r>
    </w:p>
    <w:p>
      <w:pPr>
        <w:pStyle w:val="BodyText"/>
      </w:pPr>
      <w:r>
        <w:t xml:space="preserve">REF: QTE-LIM-2025-0472</w:t>
      </w:r>
    </w:p>
    <w:bookmarkEnd w:id="20"/>
    <w:p>
      <w:pPr>
        <w:pStyle w:val="BodyText"/>
      </w:pPr>
      <w:r>
        <w:rPr>
          <w:bCs/>
          <w:b/>
        </w:rPr>
        <w:t xml:space="preserve">Quotation Date:</w:t>
      </w:r>
      <w:r>
        <w:t xml:space="preserve"> </w:t>
      </w:r>
      <w:r>
        <w:t xml:space="preserve">June 15, 2025</w:t>
      </w:r>
      <w:r>
        <w:br/>
      </w:r>
      <w:r>
        <w:rPr>
          <w:bCs/>
          <w:b/>
        </w:rPr>
        <w:t xml:space="preserve">Valid Until:</w:t>
      </w:r>
      <w:r>
        <w:t xml:space="preserve"> </w:t>
      </w:r>
      <w:r>
        <w:t xml:space="preserve">July 15, 2025</w:t>
      </w:r>
      <w:r>
        <w:br/>
      </w:r>
      <w:r>
        <w:rPr>
          <w:bCs/>
          <w:b/>
        </w:rPr>
        <w:t xml:space="preserve">Location:</w:t>
      </w:r>
      <w:r>
        <w:t xml:space="preserve"> </w:t>
      </w:r>
      <w:r>
        <w:t xml:space="preserve">Lima, Peru</w:t>
      </w:r>
    </w:p>
    <w:p>
      <w:pPr>
        <w:pStyle w:val="BodyText"/>
      </w:pPr>
      <w:r>
        <w:rPr>
          <w:bCs/>
          <w:b/>
        </w:rPr>
        <w:t xml:space="preserve">Prepared By:</w:t>
      </w:r>
      <w:r>
        <w:t xml:space="preserve"> </w:t>
      </w:r>
      <w:r>
        <w:t xml:space="preserve">Ing. Ricardo Mendoza Salazar</w:t>
      </w:r>
      <w:r>
        <w:br/>
      </w:r>
      <w:r>
        <w:rPr>
          <w:bCs/>
          <w:b/>
        </w:rPr>
        <w:t xml:space="preserve">Specialty:</w:t>
      </w:r>
      <w:r>
        <w:t xml:space="preserve"> </w:t>
      </w:r>
      <w:r>
        <w:t xml:space="preserve">Computer Engineer</w:t>
      </w:r>
      <w:r>
        <w:br/>
      </w:r>
      <w:r>
        <w:rPr>
          <w:bCs/>
          <w:b/>
        </w:rPr>
        <w:t xml:space="preserve">Registration:</w:t>
      </w:r>
      <w:r>
        <w:t xml:space="preserve"> </w:t>
      </w:r>
      <w:r>
        <w:t xml:space="preserve">CIP Nº 184729</w:t>
      </w:r>
    </w:p>
    <w:p>
      <w:pPr>
        <w:pStyle w:val="BodyText"/>
      </w:pPr>
      <w:r>
        <w:rPr>
          <w:bCs/>
          <w:b/>
        </w:rPr>
        <w:t xml:space="preserve">Client:</w:t>
      </w:r>
      <w:r>
        <w:t xml:space="preserve"> </w:t>
      </w:r>
      <w:r>
        <w:t xml:space="preserve">Corporativo Andino Digital S.A.C.</w:t>
      </w:r>
      <w:r>
        <w:br/>
      </w:r>
      <w:r>
        <w:rPr>
          <w:bCs/>
          <w:b/>
        </w:rPr>
        <w:t xml:space="preserve">RUC:</w:t>
      </w:r>
      <w:r>
        <w:t xml:space="preserve"> </w:t>
      </w:r>
      <w:r>
        <w:t xml:space="preserve">20601234567</w:t>
      </w:r>
      <w:r>
        <w:br/>
      </w:r>
      <w:r>
        <w:rPr>
          <w:bCs/>
          <w:b/>
        </w:rPr>
        <w:t xml:space="preserve">Address:</w:t>
      </w:r>
      <w:r>
        <w:t xml:space="preserve"> </w:t>
      </w:r>
      <w:r>
        <w:t xml:space="preserve">Av. Javier Prado Este 1250, San Isidro, Lima</w:t>
      </w:r>
    </w:p>
    <w:bookmarkStart w:id="21" w:name="X77d107b11eb92b54c8bc815082ce6941b553235"/>
    <w:p>
      <w:pPr>
        <w:pStyle w:val="Heading2"/>
      </w:pPr>
      <w:r>
        <w:t xml:space="preserve">1. Scope of Services — Computer Engineer in Peru Lima</w:t>
      </w:r>
    </w:p>
    <w:p>
      <w:pPr>
        <w:pStyle w:val="FirstParagraph"/>
      </w:pPr>
      <w:r>
        <w:t xml:space="preserve">This Quotation Estimate is issued by a certified Computer Engineer operating under the regulatory framework of the Peruvian Chamber of Engineers (Colegio de Ingenieros del Perú) for the provision of comprehensive technical services in the metropolitan area of Peru Lima. The Computer Engineer engaged under this Quotation Estimate shall deliver end-to-end solutions encompassing system architecture design, software development, network infrastructure planning, and ongoing technical consultancy tailored to the specific operational requirements of the client within the Lima metropolitan region.</w:t>
      </w:r>
    </w:p>
    <w:p>
      <w:pPr>
        <w:pStyle w:val="BodyText"/>
      </w:pPr>
      <w:r>
        <w:t xml:space="preserve">The Computer Engineer services described in this Quotation Estimate are structured to comply with all applicable Peruvian labor regulations, data protection laws (Ley Nº 29733 — Ley de Protección de Datos Personales), and the technical standards established by the Peruvian Institute of Standardization (INACAL). All deliverables produced by the Computer Engineer will be executed in accordance with the project specifications agreed upon in Peru Lima and will be subject to quality assurance protocols defined in this Quotation Estimate.</w:t>
      </w:r>
    </w:p>
    <w:bookmarkEnd w:id="21"/>
    <w:bookmarkStart w:id="22" w:name="Xdc3ff00606aca6472857d49f8866f68b279dd12"/>
    <w:p>
      <w:pPr>
        <w:pStyle w:val="Heading2"/>
      </w:pPr>
      <w:r>
        <w:t xml:space="preserve">2. Detailed Line Items — Quotation Estimate Breakdown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(PEN)</w:t>
            </w:r>
          </w:p>
        </w:tc>
        <w:tc>
          <w:tcPr/>
          <w:p>
            <w:pPr>
              <w:pStyle w:val="Compact"/>
              <w:jc w:val="left"/>
            </w:pPr>
            <w:r>
              <w:t xml:space="preserve">Subtotal (PEN)</w:t>
            </w:r>
          </w:p>
        </w:tc>
        <w:tc>
          <w:tcPr/>
          <w:p>
            <w:pPr>
              <w:pStyle w:val="Compact"/>
              <w:jc w:val="left"/>
            </w:pPr>
            <w:r>
              <w:t xml:space="preserve">Location</w:t>
            </w:r>
          </w:p>
        </w:tc>
        <w:tc>
          <w:tcPr/>
          <w:p>
            <w:pPr>
              <w:pStyle w:val="Compact"/>
              <w:jc w:val="left"/>
            </w:pPr>
            <w:r>
              <w:t xml:space="preserve">Deliverable</w:t>
            </w:r>
          </w:p>
        </w:tc>
      </w:tr>
      <w:tr>
        <w:tc>
          <w:tcPr/>
          <w:p>
            <w:pPr>
              <w:pStyle w:val="Compact"/>
              <w:jc w:val="left"/>
            </w:pPr>
            <w:r>
              <w:t xml:space="preserve">01</w:t>
            </w:r>
          </w:p>
        </w:tc>
        <w:tc>
          <w:tcPr/>
          <w:p>
            <w:pPr>
              <w:pStyle w:val="Compact"/>
              <w:jc w:val="left"/>
            </w:pPr>
            <w:r>
              <w:t xml:space="preserve">Initial technical assessment and infrastructure audit of existing IT systems by the Computer Engineer</w:t>
            </w:r>
          </w:p>
        </w:tc>
        <w:tc>
          <w:tcPr/>
          <w:p>
            <w:pPr>
              <w:pStyle w:val="Compact"/>
              <w:jc w:val="left"/>
            </w:pPr>
            <w:r>
              <w:t xml:space="preserve">3 days</w:t>
            </w:r>
          </w:p>
        </w:tc>
        <w:tc>
          <w:tcPr/>
          <w:p>
            <w:pPr>
              <w:pStyle w:val="Compact"/>
              <w:jc w:val="left"/>
            </w:pPr>
            <w:r>
              <w:t xml:space="preserve">S/ 1,850.00</w:t>
            </w:r>
          </w:p>
        </w:tc>
        <w:tc>
          <w:tcPr/>
          <w:p>
            <w:pPr>
              <w:pStyle w:val="Compact"/>
              <w:jc w:val="left"/>
            </w:pPr>
            <w:r>
              <w:t xml:space="preserve">S/ 5,550.00</w:t>
            </w:r>
          </w:p>
        </w:tc>
        <w:tc>
          <w:tcPr/>
          <w:p>
            <w:pPr>
              <w:pStyle w:val="Compact"/>
              <w:jc w:val="left"/>
            </w:pPr>
            <w:r>
              <w:t xml:space="preserve">Lima, Peru</w:t>
            </w:r>
          </w:p>
        </w:tc>
        <w:tc>
          <w:tcPr/>
          <w:p>
            <w:pPr>
              <w:pStyle w:val="Compact"/>
              <w:jc w:val="left"/>
            </w:pPr>
            <w:r>
              <w:t xml:space="preserve">Audit Report (PDF)</w:t>
            </w:r>
          </w:p>
        </w:tc>
      </w:tr>
      <w:tr>
        <w:tc>
          <w:tcPr/>
          <w:p>
            <w:pPr>
              <w:pStyle w:val="Compact"/>
              <w:jc w:val="left"/>
            </w:pPr>
            <w:r>
              <w:t xml:space="preserve">02</w:t>
            </w:r>
          </w:p>
        </w:tc>
        <w:tc>
          <w:tcPr/>
          <w:p>
            <w:pPr>
              <w:pStyle w:val="Compact"/>
              <w:jc w:val="left"/>
            </w:pPr>
            <w:r>
              <w:t xml:space="preserve">Design and architecture of a scalable enterprise network solution (Computer Engineer specialty)</w:t>
            </w:r>
          </w:p>
        </w:tc>
        <w:tc>
          <w:tcPr/>
          <w:p>
            <w:pPr>
              <w:pStyle w:val="Compact"/>
              <w:jc w:val="left"/>
            </w:pPr>
            <w:r>
              <w:t xml:space="preserve">10 days</w:t>
            </w:r>
          </w:p>
        </w:tc>
        <w:tc>
          <w:tcPr/>
          <w:p>
            <w:pPr>
              <w:pStyle w:val="Compact"/>
              <w:jc w:val="left"/>
            </w:pPr>
            <w:r>
              <w:t xml:space="preserve">S/ 2,400.00</w:t>
            </w:r>
          </w:p>
        </w:tc>
        <w:tc>
          <w:tcPr/>
          <w:p>
            <w:pPr>
              <w:pStyle w:val="Compact"/>
              <w:jc w:val="left"/>
            </w:pPr>
            <w:r>
              <w:t xml:space="preserve">S/ 24,000.00</w:t>
            </w:r>
          </w:p>
        </w:tc>
        <w:tc>
          <w:tcPr/>
          <w:p>
            <w:pPr>
              <w:pStyle w:val="Compact"/>
              <w:jc w:val="left"/>
            </w:pPr>
            <w:r>
              <w:t xml:space="preserve">San Isidro, Lima</w:t>
            </w:r>
          </w:p>
        </w:tc>
        <w:tc>
          <w:tcPr/>
          <w:p>
            <w:pPr>
              <w:pStyle w:val="Compact"/>
              <w:jc w:val="left"/>
            </w:pPr>
            <w:r>
              <w:t xml:space="preserve">Architecture Blueprint</w:t>
            </w:r>
          </w:p>
        </w:tc>
      </w:tr>
      <w:tr>
        <w:tc>
          <w:tcPr/>
          <w:p>
            <w:pPr>
              <w:pStyle w:val="Compact"/>
              <w:jc w:val="left"/>
            </w:pPr>
            <w:r>
              <w:t xml:space="preserve">03</w:t>
            </w:r>
          </w:p>
        </w:tc>
        <w:tc>
          <w:tcPr/>
          <w:p>
            <w:pPr>
              <w:pStyle w:val="Compact"/>
              <w:jc w:val="left"/>
            </w:pPr>
            <w:r>
              <w:t xml:space="preserve">Development and deployment of a custom business management application</w:t>
            </w:r>
          </w:p>
        </w:tc>
        <w:tc>
          <w:tcPr/>
          <w:p>
            <w:pPr>
              <w:pStyle w:val="Compact"/>
              <w:jc w:val="left"/>
            </w:pPr>
            <w:r>
              <w:t xml:space="preserve">25 days</w:t>
            </w:r>
          </w:p>
        </w:tc>
        <w:tc>
          <w:tcPr/>
          <w:p>
            <w:pPr>
              <w:pStyle w:val="Compact"/>
              <w:jc w:val="left"/>
            </w:pPr>
            <w:r>
              <w:t xml:space="preserve">S/ 2,100.00</w:t>
            </w:r>
          </w:p>
        </w:tc>
        <w:tc>
          <w:tcPr/>
          <w:p>
            <w:pPr>
              <w:pStyle w:val="Compact"/>
              <w:jc w:val="left"/>
            </w:pPr>
            <w:r>
              <w:t xml:space="preserve">S/ 52,500.00</w:t>
            </w:r>
          </w:p>
        </w:tc>
        <w:tc>
          <w:tcPr/>
          <w:p>
            <w:pPr>
              <w:pStyle w:val="Compact"/>
              <w:jc w:val="left"/>
            </w:pPr>
            <w:r>
              <w:t xml:space="preserve">Remote / Lima</w:t>
            </w:r>
          </w:p>
        </w:tc>
        <w:tc>
          <w:tcPr/>
          <w:p>
            <w:pPr>
              <w:pStyle w:val="Compact"/>
              <w:jc w:val="left"/>
            </w:pPr>
            <w:r>
              <w:t xml:space="preserve">Source Code + Documentation</w:t>
            </w:r>
          </w:p>
        </w:tc>
      </w:tr>
      <w:tr>
        <w:tc>
          <w:tcPr/>
          <w:p>
            <w:pPr>
              <w:pStyle w:val="Compact"/>
              <w:jc w:val="left"/>
            </w:pPr>
            <w:r>
              <w:t xml:space="preserve">04</w:t>
            </w:r>
          </w:p>
        </w:tc>
        <w:tc>
          <w:tcPr/>
          <w:p>
            <w:pPr>
              <w:pStyle w:val="Compact"/>
              <w:jc w:val="left"/>
            </w:pPr>
            <w:r>
              <w:t xml:space="preserve">Implementation of cybersecurity protocols and penetration testing (Computer Engineer certification)</w:t>
            </w:r>
          </w:p>
        </w:tc>
        <w:tc>
          <w:tcPr/>
          <w:p>
            <w:pPr>
              <w:pStyle w:val="Compact"/>
              <w:jc w:val="left"/>
            </w:pPr>
            <w:r>
              <w:t xml:space="preserve">7 days</w:t>
            </w:r>
          </w:p>
        </w:tc>
        <w:tc>
          <w:tcPr/>
          <w:p>
            <w:pPr>
              <w:pStyle w:val="Compact"/>
              <w:jc w:val="left"/>
            </w:pPr>
            <w:r>
              <w:t xml:space="preserve">S/ 2,750.00</w:t>
            </w:r>
          </w:p>
        </w:tc>
        <w:tc>
          <w:tcPr/>
          <w:p>
            <w:pPr>
              <w:pStyle w:val="Compact"/>
              <w:jc w:val="left"/>
            </w:pPr>
            <w:r>
              <w:t xml:space="preserve">S/ 19,250.00</w:t>
            </w:r>
          </w:p>
        </w:tc>
        <w:tc>
          <w:tcPr/>
          <w:p>
            <w:pPr>
              <w:pStyle w:val="Compact"/>
              <w:jc w:val="left"/>
            </w:pPr>
            <w:r>
              <w:t xml:space="preserve">Lima, Peru</w:t>
            </w:r>
          </w:p>
        </w:tc>
        <w:tc>
          <w:tcPr/>
          <w:p>
            <w:pPr>
              <w:pStyle w:val="Compact"/>
              <w:jc w:val="left"/>
            </w:pPr>
            <w:r>
              <w:t xml:space="preserve">Security Assessment Report</w:t>
            </w:r>
          </w:p>
        </w:tc>
      </w:tr>
      <w:tr>
        <w:tc>
          <w:tcPr/>
          <w:p>
            <w:pPr>
              <w:pStyle w:val="Compact"/>
              <w:jc w:val="left"/>
            </w:pPr>
            <w:r>
              <w:t xml:space="preserve">05</w:t>
            </w:r>
          </w:p>
        </w:tc>
        <w:tc>
          <w:tcPr/>
          <w:p>
            <w:pPr>
              <w:pStyle w:val="Compact"/>
              <w:jc w:val="left"/>
            </w:pPr>
            <w:r>
              <w:t xml:space="preserve">Staff training and knowledge transfer sessions (4 sessions of 4 hours each)</w:t>
            </w:r>
          </w:p>
        </w:tc>
        <w:tc>
          <w:tcPr/>
          <w:p>
            <w:pPr>
              <w:pStyle w:val="Compact"/>
              <w:jc w:val="left"/>
            </w:pPr>
            <w:r>
              <w:t xml:space="preserve">4 days</w:t>
            </w:r>
          </w:p>
        </w:tc>
        <w:tc>
          <w:tcPr/>
          <w:p>
            <w:pPr>
              <w:pStyle w:val="Compact"/>
              <w:jc w:val="left"/>
            </w:pPr>
            <w:r>
              <w:t xml:space="preserve">S/ 1,600.00</w:t>
            </w:r>
          </w:p>
        </w:tc>
        <w:tc>
          <w:tcPr/>
          <w:p>
            <w:pPr>
              <w:pStyle w:val="Compact"/>
              <w:jc w:val="left"/>
            </w:pPr>
            <w:r>
              <w:t xml:space="preserve">S/ 6,400.00</w:t>
            </w:r>
          </w:p>
        </w:tc>
        <w:tc>
          <w:tcPr/>
          <w:p>
            <w:pPr>
              <w:pStyle w:val="Compact"/>
              <w:jc w:val="left"/>
            </w:pPr>
            <w:r>
              <w:t xml:space="preserve">Client Office, Lima</w:t>
            </w:r>
          </w:p>
        </w:tc>
        <w:tc>
          <w:tcPr/>
          <w:p>
            <w:pPr>
              <w:pStyle w:val="Compact"/>
              <w:jc w:val="left"/>
            </w:pPr>
            <w:r>
              <w:t xml:space="preserve">Training Materials</w:t>
            </w:r>
          </w:p>
        </w:tc>
      </w:tr>
      <w:tr>
        <w:tc>
          <w:tcPr/>
          <w:p>
            <w:pPr>
              <w:pStyle w:val="Compact"/>
              <w:jc w:val="left"/>
            </w:pPr>
            <w:r>
              <w:t xml:space="preserve">06</w:t>
            </w:r>
          </w:p>
        </w:tc>
        <w:tc>
          <w:tcPr/>
          <w:p>
            <w:pPr>
              <w:pStyle w:val="Compact"/>
              <w:jc w:val="left"/>
            </w:pPr>
            <w:r>
              <w:t xml:space="preserve">Post-deployment technical support and maintenance (3-month period)</w:t>
            </w:r>
          </w:p>
        </w:tc>
        <w:tc>
          <w:tcPr/>
          <w:p>
            <w:pPr>
              <w:pStyle w:val="Compact"/>
              <w:jc w:val="left"/>
            </w:pPr>
            <w:r>
              <w:t xml:space="preserve">90 days</w:t>
            </w:r>
          </w:p>
        </w:tc>
        <w:tc>
          <w:tcPr/>
          <w:p>
            <w:pPr>
              <w:pStyle w:val="Compact"/>
              <w:jc w:val="left"/>
            </w:pPr>
            <w:r>
              <w:t xml:space="preserve">S/ 950.00/mo</w:t>
            </w:r>
          </w:p>
        </w:tc>
        <w:tc>
          <w:tcPr/>
          <w:p>
            <w:pPr>
              <w:pStyle w:val="Compact"/>
              <w:jc w:val="left"/>
            </w:pPr>
            <w:r>
              <w:t xml:space="preserve">S/ 2,850.00</w:t>
            </w:r>
          </w:p>
        </w:tc>
        <w:tc>
          <w:tcPr/>
          <w:p>
            <w:pPr>
              <w:pStyle w:val="Compact"/>
              <w:jc w:val="left"/>
            </w:pPr>
            <w:r>
              <w:t xml:space="preserve">Peru Lima</w:t>
            </w:r>
          </w:p>
        </w:tc>
        <w:tc>
          <w:tcPr/>
          <w:p>
            <w:pPr>
              <w:pStyle w:val="Compact"/>
              <w:jc w:val="left"/>
            </w:pPr>
            <w:r>
              <w:t xml:space="preserve">Monthly Service Reports</w:t>
            </w:r>
          </w:p>
        </w:tc>
      </w:tr>
      <w:tr>
        <w:tc>
          <w:tcPr/>
          <w:p>
            <w:pPr>
              <w:pStyle w:val="Compact"/>
              <w:jc w:val="left"/>
            </w:pPr>
            <w:r>
              <w:t xml:space="preserve">07</w:t>
            </w:r>
          </w:p>
        </w:tc>
        <w:tc>
          <w:tcPr/>
          <w:p>
            <w:pPr>
              <w:pStyle w:val="Compact"/>
              <w:jc w:val="left"/>
            </w:pPr>
            <w:r>
              <w:t xml:space="preserve">Project management, coordination, and weekly progress reporting by the Computer Engineer</w:t>
            </w:r>
          </w:p>
        </w:tc>
        <w:tc>
          <w:tcPr/>
          <w:p>
            <w:pPr>
              <w:pStyle w:val="Compact"/>
              <w:jc w:val="left"/>
            </w:pPr>
            <w:r>
              <w:t xml:space="preserve">49 days</w:t>
            </w:r>
          </w:p>
        </w:tc>
        <w:tc>
          <w:tcPr/>
          <w:p>
            <w:pPr>
              <w:pStyle w:val="Compact"/>
              <w:jc w:val="left"/>
            </w:pPr>
            <w:r>
              <w:t xml:space="preserve">S/ 800.00</w:t>
            </w:r>
          </w:p>
        </w:tc>
        <w:tc>
          <w:tcPr/>
          <w:p>
            <w:pPr>
              <w:pStyle w:val="Compact"/>
              <w:jc w:val="left"/>
            </w:pPr>
            <w:r>
              <w:t xml:space="preserve">S/ 39,200.00</w:t>
            </w:r>
          </w:p>
        </w:tc>
        <w:tc>
          <w:tcPr/>
          <w:p>
            <w:pPr>
              <w:pStyle w:val="Compact"/>
              <w:jc w:val="left"/>
            </w:pPr>
            <w:r>
              <w:t xml:space="preserve">Lima, Peru</w:t>
            </w:r>
          </w:p>
        </w:tc>
        <w:tc>
          <w:tcPr/>
          <w:p>
            <w:pPr>
              <w:pStyle w:val="Compact"/>
              <w:jc w:val="left"/>
            </w:pPr>
            <w:r>
              <w:t xml:space="preserve">Weekly Status Reports</w:t>
            </w:r>
          </w:p>
        </w:tc>
      </w:tr>
      <w:tr>
        <w:tc>
          <w:tcPr>
            <w:gridSpan w:val="4"/>
          </w:tcPr>
          <w:p>
            <w:pPr>
              <w:pStyle w:val="Compact"/>
              <w:jc w:val="left"/>
            </w:pPr>
            <w:r>
              <w:rPr>
                <w:bCs/>
                <w:b/>
              </w:rPr>
              <w:t xml:space="preserve">Subtotal (before IGV)</w:t>
            </w:r>
          </w:p>
        </w:tc>
        <w:tc>
          <w:tcPr/>
          <w:p>
            <w:pPr>
              <w:pStyle w:val="Compact"/>
              <w:jc w:val="left"/>
            </w:pPr>
            <w:r>
              <w:rPr>
                <w:bCs/>
                <w:b/>
              </w:rPr>
              <w:t xml:space="preserve">S/ 149,750.00</w:t>
            </w:r>
          </w:p>
        </w:tc>
        <w:tc>
          <w:tcPr>
            <w:gridSpan w:val="2"/>
          </w:tcPr>
          <w:p>
            <w:pPr>
              <w:pStyle w:val="Compact"/>
            </w:pPr>
          </w:p>
        </w:tc>
      </w:tr>
      <w:tr>
        <w:tc>
          <w:tcPr>
            <w:gridSpan w:val="4"/>
          </w:tcPr>
          <w:p>
            <w:pPr>
              <w:pStyle w:val="Compact"/>
              <w:jc w:val="left"/>
            </w:pPr>
            <w:r>
              <w:rPr>
                <w:bCs/>
                <w:b/>
              </w:rPr>
              <w:t xml:space="preserve">IGV (18%) — Peruvian General Sales Tax</w:t>
            </w:r>
          </w:p>
        </w:tc>
        <w:tc>
          <w:tcPr/>
          <w:p>
            <w:pPr>
              <w:pStyle w:val="Compact"/>
              <w:jc w:val="left"/>
            </w:pPr>
            <w:r>
              <w:rPr>
                <w:bCs/>
                <w:b/>
              </w:rPr>
              <w:t xml:space="preserve">S/ 26,955.00</w:t>
            </w:r>
          </w:p>
        </w:tc>
        <w:tc>
          <w:tcPr>
            <w:gridSpan w:val="2"/>
          </w:tcPr>
          <w:p>
            <w:pPr>
              <w:pStyle w:val="Compact"/>
            </w:pPr>
          </w:p>
        </w:tc>
      </w:tr>
      <w:tr>
        <w:tc>
          <w:tcPr>
            <w:gridSpan w:val="4"/>
          </w:tcPr>
          <w:p>
            <w:pPr>
              <w:pStyle w:val="Compact"/>
              <w:jc w:val="left"/>
            </w:pPr>
            <w:r>
              <w:rPr>
                <w:bCs/>
                <w:b/>
              </w:rPr>
              <w:t xml:space="preserve">TOTAL AMOUNT — Quotation Estimate</w:t>
            </w:r>
          </w:p>
        </w:tc>
        <w:tc>
          <w:tcPr/>
          <w:p>
            <w:pPr>
              <w:pStyle w:val="Compact"/>
              <w:jc w:val="left"/>
            </w:pPr>
            <w:r>
              <w:rPr>
                <w:bCs/>
                <w:b/>
              </w:rPr>
              <w:t xml:space="preserve">S/ 176,705.00</w:t>
            </w:r>
          </w:p>
        </w:tc>
        <w:tc>
          <w:tcPr>
            <w:gridSpan w:val="2"/>
          </w:tcPr>
          <w:p>
            <w:pPr>
              <w:pStyle w:val="Compact"/>
              <w:jc w:val="left"/>
            </w:pPr>
            <w:r>
              <w:rPr>
                <w:bCs/>
                <w:b/>
              </w:rPr>
              <w:t xml:space="preserve">Peru Lima</w:t>
            </w:r>
          </w:p>
        </w:tc>
      </w:tr>
    </w:tbl>
    <w:bookmarkEnd w:id="22"/>
    <w:bookmarkStart w:id="23" w:name="payment-terms"/>
    <w:p>
      <w:pPr>
        <w:pStyle w:val="Heading2"/>
      </w:pPr>
      <w:r>
        <w:t xml:space="preserve">3. Payment Terms</w:t>
      </w:r>
    </w:p>
    <w:p>
      <w:pPr>
        <w:pStyle w:val="FirstParagraph"/>
      </w:pPr>
      <w:r>
        <w:t xml:space="preserve">As stipulated in this Quotation Estimate, payment shall be structured as follows: 30% advance upon contract signing, 40% upon completion of the development phase (Item 03), and 30% upon final delivery and acceptance of all deliverables. All payments shall be made in Peruvian Soles (PEN) via bank transfer to the account designated by the Computer Engineer. Late payments shall incur a monthly interest rate of 1.5% in accordance with Peruvian commercial law. The Quotation Estimate amounts are firm for the validity period stated above; any extension beyond July 15, 2025, may result in price adjustments due to market conditions in Peru Lima.</w:t>
      </w:r>
    </w:p>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Quotation Estimate constitutes a formal offer by the undersigned Computer Engineer and does not constitute a binding contract until countersigned by both parties. The Computer Engineer reserves the right to modify technical approaches as long as the final deliverables meet the specifications outlined in this Quotation Estimate.</w:t>
      </w:r>
    </w:p>
    <w:p>
      <w:pPr>
        <w:pStyle w:val="BodyText"/>
      </w:pPr>
      <w:r>
        <w:rPr>
          <w:bCs/>
          <w:b/>
        </w:rPr>
        <w:t xml:space="preserve">4.2</w:t>
      </w:r>
      <w:r>
        <w:t xml:space="preserve"> </w:t>
      </w:r>
      <w:r>
        <w:t xml:space="preserve">All intellectual property rights associated with custom software developed under this Quotation Estimate shall transfer to the client upon full payment. The Computer Engineer retains the right to reference the project in professional portfolios with prior written consent from the client.</w:t>
      </w:r>
    </w:p>
    <w:p>
      <w:pPr>
        <w:pStyle w:val="BodyText"/>
      </w:pPr>
      <w:r>
        <w:rPr>
          <w:bCs/>
          <w:b/>
        </w:rPr>
        <w:t xml:space="preserve">4.3</w:t>
      </w:r>
      <w:r>
        <w:t xml:space="preserve"> </w:t>
      </w:r>
      <w:r>
        <w:t xml:space="preserve">The Computer Engineer shall comply with all occupational health and safety regulations applicable in Peru Lima, including those enforced by the Superintendencia Nacional de Seguridad Laboral (SUNAFIL). The client is responsible for providing a safe working environment for on-site activities in Lima.</w:t>
      </w:r>
    </w:p>
    <w:p>
      <w:pPr>
        <w:pStyle w:val="BodyText"/>
      </w:pPr>
      <w:r>
        <w:rPr>
          <w:bCs/>
          <w:b/>
        </w:rPr>
        <w:t xml:space="preserve">4.4</w:t>
      </w:r>
      <w:r>
        <w:t xml:space="preserve"> </w:t>
      </w:r>
      <w:r>
        <w:t xml:space="preserve">Force majeure events, including but not limited to natural disasters affecting the Lima region, government-mandated shutdowns, or infrastructure failures in Peru Lima, shall suspend project timelines without penalty to either party.</w:t>
      </w:r>
    </w:p>
    <w:p>
      <w:pPr>
        <w:pStyle w:val="BodyText"/>
      </w:pPr>
      <w:r>
        <w:rPr>
          <w:bCs/>
          <w:b/>
        </w:rPr>
        <w:t xml:space="preserve">4.5</w:t>
      </w:r>
      <w:r>
        <w:t xml:space="preserve"> </w:t>
      </w:r>
      <w:r>
        <w:t xml:space="preserve">Disputes arising from this Quotation Estimate shall be resolved through arbitration in Lima, Peru, in accordance with the Peruvian Arbitration Law (Ley Nº 26572). The governing law for this Quotation Estimate is the Republic of Peru.</w:t>
      </w:r>
    </w:p>
    <w:p>
      <w:pPr>
        <w:pStyle w:val="BodyText"/>
      </w:pPr>
      <w:r>
        <w:rPr>
          <w:bCs/>
          <w:b/>
        </w:rPr>
        <w:t xml:space="preserve">4.6</w:t>
      </w:r>
      <w:r>
        <w:t xml:space="preserve"> </w:t>
      </w:r>
      <w:r>
        <w:t xml:space="preserve">The Computer Engineer shall maintain professional liability insurance with a minimum coverage of S/ 500,000.00 for the duration of the engagement in Peru Lima.</w:t>
      </w:r>
    </w:p>
    <w:p>
      <w:pPr>
        <w:pStyle w:val="BodyText"/>
      </w:pPr>
      <w:r>
        <w:rPr>
          <w:bCs/>
          <w:b/>
        </w:rPr>
        <w:t xml:space="preserve">Important Note:</w:t>
      </w:r>
      <w:r>
        <w:t xml:space="preserve"> </w:t>
      </w:r>
      <w:r>
        <w:t xml:space="preserve">This Quotation Estimate is prepared specifically for services to be rendered in Peru Lima. All pricing reflects current market rates for Computer Engineer professional services in the Lima metropolitan area as of June 2025. The Computer Engineer holds valid professional registration with the Colegio de Ingenieros del Perú and all required permits to operate in the Lima region. This Quotation Estimate is valid for 30 calendar days from the date of issue.</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this Quotation Estimate has been reviewed, understood, and accepted. The Computer Engineer commits to delivering all services described herein with the highest professional standards expected in Peru Lima. The client confirms that the Quotation Estimate amounts and terms are acceptable and authorizes the commencement of work upon receipt of the initial payment.</w:t>
      </w:r>
    </w:p>
    <w:p>
      <w:pPr>
        <w:pStyle w:val="BodyText"/>
      </w:pPr>
      <w:r>
        <w:rPr>
          <w:bCs/>
          <w:b/>
        </w:rPr>
        <w:t xml:space="preserve">Ing. Ricardo Mendoza Salazar</w:t>
      </w:r>
      <w:r>
        <w:br/>
      </w:r>
      <w:r>
        <w:t xml:space="preserve">Computer Engineer</w:t>
      </w:r>
      <w:r>
        <w:br/>
      </w:r>
      <w:r>
        <w:t xml:space="preserve">CIP Nº 184729</w:t>
      </w:r>
      <w:r>
        <w:br/>
      </w:r>
      <w:r>
        <w:t xml:space="preserve">DNI: 45678912</w:t>
      </w:r>
      <w:r>
        <w:br/>
      </w:r>
      <w:r>
        <w:t xml:space="preserve">Lima, Peru</w:t>
      </w:r>
    </w:p>
    <w:p>
      <w:pPr>
        <w:pStyle w:val="BodyText"/>
      </w:pPr>
      <w:r>
        <w:rPr>
          <w:bCs/>
          <w:b/>
        </w:rPr>
        <w:t xml:space="preserve">Authorized Representative</w:t>
      </w:r>
      <w:r>
        <w:br/>
      </w:r>
      <w:r>
        <w:t xml:space="preserve">Corporativo Andino Digital S.A.C.</w:t>
      </w:r>
      <w:r>
        <w:br/>
      </w:r>
      <w:r>
        <w:t xml:space="preserve">RUC: 20601234567</w:t>
      </w:r>
      <w:r>
        <w:br/>
      </w:r>
      <w:r>
        <w:t xml:space="preserve">Lima, Peru</w:t>
      </w:r>
    </w:p>
    <w:p>
      <w:pPr>
        <w:pStyle w:val="BodyText"/>
      </w:pPr>
      <w:r>
        <w:t xml:space="preserve">© 2025 — Quotation Estimate QTE-LIM-2025-0472 — Computer Engineer Services — Peru Lima</w:t>
      </w:r>
      <w:r>
        <w:br/>
      </w:r>
      <w:r>
        <w:t xml:space="preserve">This document is generated electronically and is valid without a physical stamp.</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Peru Lima</dc:title>
  <dc:creator/>
  <dc:language>en</dc:language>
  <cp:keywords/>
  <dcterms:created xsi:type="dcterms:W3CDTF">2026-10-10T00:24:17Z</dcterms:created>
  <dcterms:modified xsi:type="dcterms:W3CDTF">2026-10-10T00:24:17Z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