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NileTech Engineering Solutions Ltd.</w:t>
      </w:r>
    </w:p>
    <w:p>
      <w:pPr>
        <w:pStyle w:val="BodyText"/>
      </w:pPr>
      <w:r>
        <w:t xml:space="preserve">Office 42, Al-Muraj Building, Al-Shati Road,</w:t>
      </w:r>
      <w:r>
        <w:t xml:space="preserve"> </w:t>
      </w:r>
      <w:r>
        <w:t xml:space="preserve">Sudan Khartoum</w:t>
      </w:r>
    </w:p>
    <w:p>
      <w:pPr>
        <w:pStyle w:val="BodyText"/>
      </w:pPr>
      <w:r>
        <w:t xml:space="preserve">Tel: +249-183-555-0123 | Email: estimates@niletech-sd.com</w:t>
      </w:r>
    </w:p>
    <w:p>
      <w:pPr>
        <w:pStyle w:val="BodyText"/>
      </w:pPr>
      <w:r>
        <w:t xml:space="preserve">Commercial Registration No. 104528 | VAT Reg. No. SD-2019-77431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QTE-2025-KRT-00847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Client Name</w:t>
            </w:r>
          </w:p>
        </w:tc>
        <w:tc>
          <w:tcPr/>
          <w:p>
            <w:pPr>
              <w:pStyle w:val="Compact"/>
              <w:jc w:val="left"/>
            </w:pPr>
            <w:r>
              <w:t xml:space="preserve">Ministry of Information Technology, Republic of Sudan</w:t>
            </w:r>
          </w:p>
        </w:tc>
        <w:tc>
          <w:tcPr/>
          <w:p>
            <w:pPr>
              <w:pStyle w:val="Compact"/>
              <w:jc w:val="left"/>
            </w:pPr>
            <w:r>
              <w:t xml:space="preserve">Project Location</w:t>
            </w:r>
          </w:p>
        </w:tc>
        <w:tc>
          <w:tcPr/>
          <w:p>
            <w:pPr>
              <w:pStyle w:val="Compact"/>
              <w:jc w:val="left"/>
            </w:pPr>
            <w:r>
              <w:t xml:space="preserve">Sudan Khartoum</w:t>
            </w:r>
            <w:r>
              <w:t xml:space="preserve">, Omdurman District</w:t>
            </w:r>
          </w:p>
        </w:tc>
      </w:tr>
      <w:tr>
        <w:tc>
          <w:tcPr/>
          <w:p>
            <w:pPr>
              <w:pStyle w:val="Compact"/>
              <w:jc w:val="left"/>
            </w:pPr>
            <w:r>
              <w:t xml:space="preserve">Prepared By</w:t>
            </w:r>
          </w:p>
        </w:tc>
        <w:tc>
          <w:tcPr/>
          <w:p>
            <w:pPr>
              <w:pStyle w:val="Compact"/>
              <w:jc w:val="left"/>
            </w:pPr>
            <w:r>
              <w:t xml:space="preserve">Eng. Khalid Ibrahim Hassan, Lead</w:t>
            </w:r>
            <w:r>
              <w:t xml:space="preserve"> </w:t>
            </w:r>
            <w:r>
              <w:t xml:space="preserve">Computer Engineer</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Currency</w:t>
            </w:r>
          </w:p>
        </w:tc>
        <w:tc>
          <w:tcPr/>
          <w:p>
            <w:pPr>
              <w:pStyle w:val="Compact"/>
              <w:jc w:val="left"/>
            </w:pPr>
            <w:r>
              <w:t xml:space="preserve">United States Dollars (USD)</w:t>
            </w:r>
          </w:p>
        </w:tc>
        <w:tc>
          <w:tcPr/>
          <w:p>
            <w:pPr>
              <w:pStyle w:val="Compact"/>
              <w:jc w:val="left"/>
            </w:pPr>
            <w:r>
              <w:t xml:space="preserve">Payment Terms</w:t>
            </w:r>
          </w:p>
        </w:tc>
        <w:tc>
          <w:tcPr/>
          <w:p>
            <w:pPr>
              <w:pStyle w:val="Compact"/>
              <w:jc w:val="left"/>
            </w:pPr>
            <w:r>
              <w:t xml:space="preserve">30% Advance / 40% Mid-Project / 30% Upon Completion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NileTech Engineering Solutions Ltd. to provide a comprehensive and itemized financial breakdown for the engagement of a senior</w:t>
      </w:r>
      <w:r>
        <w:t xml:space="preserve"> </w:t>
      </w:r>
      <w:r>
        <w:t xml:space="preserve">Computer Engineer</w:t>
      </w:r>
      <w:r>
        <w:t xml:space="preserve"> </w:t>
      </w:r>
      <w:r>
        <w:t xml:space="preserve">to deliver critical infrastructure design, implementation, and maintenance services within the</w:t>
      </w:r>
      <w:r>
        <w:t xml:space="preserve"> </w:t>
      </w:r>
      <w:r>
        <w:t xml:space="preserve">Sudan Khartoum</w:t>
      </w:r>
      <w:r>
        <w:t xml:space="preserve"> </w:t>
      </w:r>
      <w:r>
        <w:t xml:space="preserve">metropolitan area. This document serves as the official pricing reference for the proposed scope of work and is intended to support the client's internal procurement and budgeting processes in accordance with the Sudanese government's public tendering regulations.</w:t>
      </w:r>
    </w:p>
    <w:bookmarkEnd w:id="21"/>
    <w:bookmarkStart w:id="22"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assigned to this project will operate out of the client's premises in</w:t>
      </w:r>
      <w:r>
        <w:t xml:space="preserve"> </w:t>
      </w:r>
      <w:r>
        <w:t xml:space="preserve">Sudan Khartoum</w:t>
      </w:r>
      <w:r>
        <w:t xml:space="preserve"> </w:t>
      </w:r>
      <w:r>
        <w:t xml:space="preserve">and will be responsible for the following deliverables:</w:t>
      </w:r>
    </w:p>
    <w:p>
      <w:pPr>
        <w:numPr>
          <w:ilvl w:val="0"/>
          <w:numId w:val="1001"/>
        </w:numPr>
        <w:pStyle w:val="Compact"/>
      </w:pPr>
      <w:r>
        <w:rPr>
          <w:bCs/>
          <w:b/>
        </w:rPr>
        <w:t xml:space="preserve">Network Infrastructure Design:</w:t>
      </w:r>
      <w:r>
        <w:t xml:space="preserve"> </w:t>
      </w:r>
      <w:r>
        <w:t xml:space="preserve">Full architectural design of a redundant fiber-optic and copper network spanning three government buildings in central</w:t>
      </w:r>
      <w:r>
        <w:t xml:space="preserve"> </w:t>
      </w:r>
      <w:r>
        <w:t xml:space="preserve">Sudan Khartoum</w:t>
      </w:r>
      <w:r>
        <w:t xml:space="preserve">, including load-balancing, failover routing, and bandwidth provisioning for an estimated 1,200 concurrent users.</w:t>
      </w:r>
    </w:p>
    <w:p>
      <w:pPr>
        <w:numPr>
          <w:ilvl w:val="0"/>
          <w:numId w:val="1001"/>
        </w:numPr>
        <w:pStyle w:val="Compact"/>
      </w:pPr>
      <w:r>
        <w:rPr>
          <w:bCs/>
          <w:b/>
        </w:rPr>
        <w:t xml:space="preserve">Server Room Commissioning:</w:t>
      </w:r>
      <w:r>
        <w:t xml:space="preserve"> </w:t>
      </w:r>
      <w:r>
        <w:t xml:space="preserve">Design, installation, and commissioning of a Tier III data center server room with precision cooling (CRAC units), UPS battery backup rated at 40 kVA, and biometric access control systems.</w:t>
      </w:r>
    </w:p>
    <w:p>
      <w:pPr>
        <w:numPr>
          <w:ilvl w:val="0"/>
          <w:numId w:val="1001"/>
        </w:numPr>
        <w:pStyle w:val="Compact"/>
      </w:pPr>
      <w:r>
        <w:rPr>
          <w:bCs/>
          <w:b/>
        </w:rPr>
        <w:t xml:space="preserve">Enterprise Software Deployment:</w:t>
      </w:r>
      <w:r>
        <w:t xml:space="preserve"> </w:t>
      </w:r>
      <w:r>
        <w:t xml:space="preserve">Configuration and deployment of a virtualized server environment (VMware vSphere 8) hosting the Ministry's internal ERP, document management, and secure email systems.</w:t>
      </w:r>
    </w:p>
    <w:p>
      <w:pPr>
        <w:numPr>
          <w:ilvl w:val="0"/>
          <w:numId w:val="1001"/>
        </w:numPr>
        <w:pStyle w:val="Compact"/>
      </w:pPr>
      <w:r>
        <w:rPr>
          <w:bCs/>
          <w:b/>
        </w:rPr>
        <w:t xml:space="preserve">Cybersecurity Implementation:</w:t>
      </w:r>
      <w:r>
        <w:t xml:space="preserve"> </w:t>
      </w:r>
      <w:r>
        <w:t xml:space="preserve">Installation and tuning of next-generation firewalls, intrusion detection/prevention systems (IDS/IPS), endpoint protection, and a Security Operations Center (SOC) monitoring dashboard tailored to the threat landscape relevant to</w:t>
      </w:r>
      <w:r>
        <w:t xml:space="preserve"> </w:t>
      </w:r>
      <w:r>
        <w:t xml:space="preserve">Sudan Khartoum</w:t>
      </w:r>
      <w:r>
        <w:t xml:space="preserve"> </w:t>
      </w:r>
      <w:r>
        <w:t xml:space="preserve">government operations.</w:t>
      </w:r>
    </w:p>
    <w:p>
      <w:pPr>
        <w:numPr>
          <w:ilvl w:val="0"/>
          <w:numId w:val="1001"/>
        </w:numPr>
        <w:pStyle w:val="Compact"/>
      </w:pPr>
      <w:r>
        <w:rPr>
          <w:bCs/>
          <w:b/>
        </w:rPr>
        <w:t xml:space="preserve">Training and Knowledge Transfer:</w:t>
      </w:r>
      <w:r>
        <w:t xml:space="preserve"> </w:t>
      </w:r>
      <w:r>
        <w:t xml:space="preserve">A minimum of 40 hours of on-site training for 25 Ministry IT staff members, covering network administration, server management, and basic cybersecurity protocols.</w:t>
      </w:r>
    </w:p>
    <w:p>
      <w:pPr>
        <w:numPr>
          <w:ilvl w:val="0"/>
          <w:numId w:val="1001"/>
        </w:numPr>
        <w:pStyle w:val="Compact"/>
      </w:pPr>
      <w:r>
        <w:rPr>
          <w:bCs/>
          <w:b/>
        </w:rPr>
        <w:t xml:space="preserve">Warranty and Support:</w:t>
      </w:r>
      <w:r>
        <w:t xml:space="preserve"> </w:t>
      </w:r>
      <w:r>
        <w:t xml:space="preserve">Twelve (12) months of on-call technical support with a guaranteed response time of four (4) hours for critical incidents, with the</w:t>
      </w:r>
      <w:r>
        <w:t xml:space="preserve"> </w:t>
      </w:r>
      <w:r>
        <w:t xml:space="preserve">Computer Engineer</w:t>
      </w:r>
      <w:r>
        <w:t xml:space="preserve"> </w:t>
      </w:r>
      <w:r>
        <w:t xml:space="preserve">maintaining a dedicated presence in</w:t>
      </w:r>
      <w:r>
        <w:t xml:space="preserve"> </w:t>
      </w:r>
      <w:r>
        <w:t xml:space="preserve">Sudan Khartoum</w:t>
      </w:r>
      <w:r>
        <w:t xml:space="preserve"> </w:t>
      </w:r>
      <w:r>
        <w:t xml:space="preserve">during the warranty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Professional Services (Network Design, Server Commissioning, Software Deployment)</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Cybersecurity Suite – Hardware (NGFW, IDS/IPS, SOC Workstations)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Server Room Infrastructure – Cooling, UPS, Racks, Cabling (Tier III Spec)</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Virtualization Platform – VMware vSphere 8 Enterprise Licenses (12 VMs)</w:t>
            </w:r>
          </w:p>
        </w:tc>
        <w:tc>
          <w:tcPr/>
          <w:p>
            <w:pPr>
              <w:pStyle w:val="Compact"/>
              <w:jc w:val="left"/>
            </w:pPr>
            <w:r>
              <w:t xml:space="preserve">12 Lic.</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Structured Cabling &amp; Fiber Optic Installation – 3 Buildings,</w:t>
            </w:r>
            <w:r>
              <w:t xml:space="preserve"> </w:t>
            </w:r>
            <w:r>
              <w:t xml:space="preserve">Sudan Khartoum</w:t>
            </w:r>
          </w:p>
        </w:tc>
        <w:tc>
          <w:tcPr/>
          <w:p>
            <w:pPr>
              <w:pStyle w:val="Compact"/>
              <w:jc w:val="left"/>
            </w:pPr>
            <w:r>
              <w:t xml:space="preserve">1 Lot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6</w:t>
            </w:r>
          </w:p>
        </w:tc>
        <w:tc>
          <w:tcPr/>
          <w:p>
            <w:pPr>
              <w:pStyle w:val="Compact"/>
              <w:jc w:val="left"/>
            </w:pPr>
            <w:r>
              <w:t xml:space="preserve">On-Site Training Program – 25 Participants, 40 Hours</w:t>
            </w:r>
          </w:p>
        </w:tc>
        <w:tc>
          <w:tcPr/>
          <w:p>
            <w:pPr>
              <w:pStyle w:val="Compact"/>
              <w:jc w:val="left"/>
            </w:pPr>
            <w:r>
              <w:t xml:space="preserve">1 Program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12-Month Warranty &amp; On-Call Support –</w:t>
            </w:r>
            <w:r>
              <w:t xml:space="preserve"> </w:t>
            </w:r>
            <w:r>
              <w:t xml:space="preserve">Computer Engineer</w:t>
            </w:r>
            <w:r>
              <w:t xml:space="preserve"> </w:t>
            </w:r>
            <w:r>
              <w:t xml:space="preserve">Retainer,</w:t>
            </w:r>
            <w:r>
              <w:t xml:space="preserve"> </w:t>
            </w:r>
            <w:r>
              <w:t xml:space="preserve">Sudan Khartoum</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Project Management, Documentation &amp; Reporting</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right"/>
            </w:pPr>
            <w:r>
              <w:t xml:space="preserve">Subtotal</w:t>
            </w:r>
          </w:p>
        </w:tc>
        <w:tc>
          <w:tcPr/>
          <w:p>
            <w:pPr>
              <w:pStyle w:val="Compact"/>
              <w:jc w:val="left"/>
            </w:pPr>
            <w:r>
              <w:t xml:space="preserve">$150,000.00</w:t>
            </w:r>
          </w:p>
        </w:tc>
      </w:tr>
      <w:tr>
        <w:tc>
          <w:tcPr>
            <w:gridSpan w:val="4"/>
          </w:tcPr>
          <w:p>
            <w:pPr>
              <w:pStyle w:val="Compact"/>
              <w:jc w:val="right"/>
            </w:pPr>
            <w:r>
              <w:t xml:space="preserve">Sudanese VAT (15%)</w:t>
            </w:r>
          </w:p>
        </w:tc>
        <w:tc>
          <w:tcPr/>
          <w:p>
            <w:pPr>
              <w:pStyle w:val="Compact"/>
              <w:jc w:val="left"/>
            </w:pPr>
            <w:r>
              <w:t xml:space="preserve">$22,500.00</w:t>
            </w:r>
          </w:p>
        </w:tc>
      </w:tr>
      <w:tr>
        <w:tc>
          <w:tcPr>
            <w:gridSpan w:val="4"/>
          </w:tcPr>
          <w:p>
            <w:pPr>
              <w:pStyle w:val="Compact"/>
              <w:jc w:val="right"/>
            </w:pPr>
            <w:r>
              <w:t xml:space="preserve">TOTAL AMOUNT DUE</w:t>
            </w:r>
          </w:p>
        </w:tc>
        <w:tc>
          <w:tcPr/>
          <w:p>
            <w:pPr>
              <w:pStyle w:val="Compact"/>
              <w:jc w:val="left"/>
            </w:pPr>
            <w:r>
              <w:t xml:space="preserve">$172,500.00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Any acceptance beyond this period will require re-confirmation of pricing, as market conditions in</w:t>
      </w:r>
      <w:r>
        <w:t xml:space="preserve"> </w:t>
      </w:r>
      <w:r>
        <w:t xml:space="preserve">Sudan Khartoum</w:t>
      </w:r>
      <w:r>
        <w:t xml:space="preserve"> </w:t>
      </w:r>
      <w:r>
        <w:t xml:space="preserve">for hardware and professional services may fluctuate.</w:t>
      </w:r>
    </w:p>
    <w:p>
      <w:pPr>
        <w:pStyle w:val="BodyText"/>
      </w:pPr>
      <w:r>
        <w:rPr>
          <w:bCs/>
          <w:b/>
        </w:rPr>
        <w:t xml:space="preserve">4.2</w:t>
      </w:r>
      <w:r>
        <w:t xml:space="preserve"> </w:t>
      </w:r>
      <w:r>
        <w:t xml:space="preserve">All prices are quoted in United States Dollars (USD) and are inclusive of all applicable taxes unless otherwise stated. The</w:t>
      </w:r>
      <w:r>
        <w:t xml:space="preserve"> </w:t>
      </w:r>
      <w:r>
        <w:t xml:space="preserve">Computer Engineer</w:t>
      </w:r>
      <w:r>
        <w:t xml:space="preserve">'s professional fees are subject to the prevailing Sudanese income tax regulations as administered by the National Revenue Authority in</w:t>
      </w:r>
      <w:r>
        <w:t xml:space="preserve"> </w:t>
      </w:r>
      <w:r>
        <w:t xml:space="preserve">Sudan Khartoum</w:t>
      </w:r>
      <w:r>
        <w:t xml:space="preserve">.</w:t>
      </w:r>
    </w:p>
    <w:p>
      <w:pPr>
        <w:pStyle w:val="BodyText"/>
      </w:pPr>
      <w:r>
        <w:rPr>
          <w:bCs/>
          <w:b/>
        </w:rPr>
        <w:t xml:space="preserve">4.3</w:t>
      </w:r>
      <w:r>
        <w:t xml:space="preserve"> </w:t>
      </w:r>
      <w:r>
        <w:t xml:space="preserve">Payment shall be made via bank transfer to the account of NileTech Engineering Solutions Ltd., Bank of Khartoum, Branch: Al-Shati,</w:t>
      </w:r>
      <w:r>
        <w:t xml:space="preserve"> </w:t>
      </w:r>
      <w:r>
        <w:t xml:space="preserve">Sudan Khartoum</w:t>
      </w:r>
      <w:r>
        <w:t xml:space="preserve">. No work shall commence until the 30% advance payment has been received and cleared.</w:t>
      </w:r>
    </w:p>
    <w:p>
      <w:pPr>
        <w:pStyle w:val="BodyText"/>
      </w:pPr>
      <w:r>
        <w:rPr>
          <w:bCs/>
          <w:b/>
        </w:rPr>
        <w:t xml:space="preserve">4.4</w:t>
      </w:r>
      <w:r>
        <w:t xml:space="preserve"> </w:t>
      </w:r>
      <w:r>
        <w:t xml:space="preserve">The project timeline is estimated at fourteen (14) weeks from the date of contract signing, subject to timely availability of hardware shipments to</w:t>
      </w:r>
      <w:r>
        <w:t xml:space="preserve"> </w:t>
      </w:r>
      <w:r>
        <w:t xml:space="preserve">Sudan Khartoum</w:t>
      </w:r>
      <w:r>
        <w:t xml:space="preserve"> </w:t>
      </w:r>
      <w:r>
        <w:t xml:space="preserve">and client-side access to the three designated buildings.</w:t>
      </w:r>
    </w:p>
    <w:p>
      <w:pPr>
        <w:pStyle w:val="BodyText"/>
      </w:pPr>
      <w:r>
        <w:rPr>
          <w:bCs/>
          <w:b/>
        </w:rPr>
        <w:t xml:space="preserve">4.5</w:t>
      </w:r>
      <w:r>
        <w:t xml:space="preserve"> </w:t>
      </w:r>
      <w:r>
        <w:t xml:space="preserve">Any changes to the scope of work must be documented in a formal Change Order signed by both parties. The</w:t>
      </w:r>
      <w:r>
        <w:t xml:space="preserve"> </w:t>
      </w:r>
      <w:r>
        <w:t xml:space="preserve">Computer Engineer</w:t>
      </w:r>
      <w:r>
        <w:t xml:space="preserve"> </w:t>
      </w:r>
      <w:r>
        <w:t xml:space="preserve">will provide a revised</w:t>
      </w:r>
      <w:r>
        <w:t xml:space="preserve"> </w:t>
      </w:r>
      <w:r>
        <w:t xml:space="preserve">Quotation Estimate</w:t>
      </w:r>
      <w:r>
        <w:t xml:space="preserve"> </w:t>
      </w:r>
      <w:r>
        <w:t xml:space="preserve">for any such changes within five (5) business days of the request.</w:t>
      </w:r>
    </w:p>
    <w:p>
      <w:pPr>
        <w:pStyle w:val="BodyText"/>
      </w:pPr>
      <w:r>
        <w:rPr>
          <w:bCs/>
          <w:b/>
        </w:rPr>
        <w:t xml:space="preserve">4.6</w:t>
      </w:r>
      <w:r>
        <w:t xml:space="preserve"> </w:t>
      </w:r>
      <w:r>
        <w:t xml:space="preserve">This</w:t>
      </w:r>
      <w:r>
        <w:t xml:space="preserve"> </w:t>
      </w:r>
      <w:r>
        <w:t xml:space="preserve">Quotation Estimate</w:t>
      </w:r>
      <w:r>
        <w:t xml:space="preserve"> </w:t>
      </w:r>
      <w:r>
        <w:t xml:space="preserve">does not constitute a binding contract. A formal Service Agreement, incorporating all terms herein, must be executed by both parties before any work commences.</w:t>
      </w:r>
    </w:p>
    <w:bookmarkEnd w:id="24"/>
    <w:bookmarkStart w:id="25" w:name="acceptance-and-authorization"/>
    <w:p>
      <w:pPr>
        <w:pStyle w:val="Heading2"/>
      </w:pPr>
      <w:r>
        <w:t xml:space="preserve">5. Acceptance and Authorization</w:t>
      </w:r>
    </w:p>
    <w:p>
      <w:pPr>
        <w:pStyle w:val="FirstParagraph"/>
      </w:pPr>
      <w:r>
        <w:rPr>
          <w:bCs/>
          <w:b/>
        </w:rPr>
        <w:t xml:space="preserve">Prepared and Issued By:</w:t>
      </w:r>
    </w:p>
    <w:p>
      <w:pPr>
        <w:pStyle w:val="BodyText"/>
      </w:pPr>
      <w:r>
        <w:t xml:space="preserve">Eng. Khalid Ibrahim Hassan</w:t>
      </w:r>
    </w:p>
    <w:p>
      <w:pPr>
        <w:pStyle w:val="BodyText"/>
      </w:pPr>
      <w:r>
        <w:t xml:space="preserve">Lead</w:t>
      </w:r>
      <w:r>
        <w:t xml:space="preserve"> </w:t>
      </w:r>
      <w:r>
        <w:t xml:space="preserve">Computer Engineer</w:t>
      </w:r>
    </w:p>
    <w:p>
      <w:pPr>
        <w:pStyle w:val="BodyText"/>
      </w:pPr>
      <w:r>
        <w:t xml:space="preserve">NileTech Engineering Solutions Ltd.</w:t>
      </w:r>
    </w:p>
    <w:p>
      <w:pPr>
        <w:pStyle w:val="BodyText"/>
      </w:pPr>
      <w:r>
        <w:t xml:space="preserve">Sudan Khartoum</w:t>
      </w:r>
    </w:p>
    <w:p>
      <w:pPr>
        <w:pStyle w:val="BodyText"/>
      </w:pPr>
      <w:r>
        <w:t xml:space="preserve">Signature &amp; Date</w:t>
      </w:r>
    </w:p>
    <w:p>
      <w:pPr>
        <w:pStyle w:val="BodyText"/>
      </w:pPr>
      <w:r>
        <w:rPr>
          <w:bCs/>
          <w:b/>
        </w:rPr>
        <w:t xml:space="preserve">Accepted and Authorized By:</w:t>
      </w:r>
    </w:p>
    <w:p>
      <w:pPr>
        <w:pStyle w:val="BodyText"/>
      </w:pPr>
      <w:r>
        <w:t xml:space="preserve">_____________________________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Ministry of Information Technology</w:t>
      </w:r>
    </w:p>
    <w:p>
      <w:pPr>
        <w:pStyle w:val="BodyText"/>
      </w:pPr>
      <w:r>
        <w:t xml:space="preserve">Sudan Khartoum</w:t>
      </w:r>
    </w:p>
    <w:p>
      <w:pPr>
        <w:pStyle w:val="BodyText"/>
      </w:pPr>
      <w:r>
        <w:t xml:space="preserve">Signature &amp; Date</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QTE-2025-KRT-00847) is the property of NileTech Engineering Solutions Ltd. and is issued exclusively for the client named herein. It may not be reproduced, distributed, or used for any other procurement purpose without prior written consent. All services described will be delivered by a qualified</w:t>
      </w:r>
      <w:r>
        <w:t xml:space="preserve"> </w:t>
      </w:r>
      <w:r>
        <w:t xml:space="preserve">Computer Engineer</w:t>
      </w:r>
      <w:r>
        <w:t xml:space="preserve"> </w:t>
      </w:r>
      <w:r>
        <w:t xml:space="preserve">operating within the jurisdiction of</w:t>
      </w:r>
      <w:r>
        <w:t xml:space="preserve"> </w:t>
      </w:r>
      <w:r>
        <w:t xml:space="preserve">Sudan Khartoum</w:t>
      </w:r>
      <w:r>
        <w:t xml:space="preserve"> </w:t>
      </w:r>
      <w:r>
        <w:t xml:space="preserve">in full compliance with local labor, tax, and regulatory requirements. For queries or clarifications regarding this estimate, please contact the undersigned at estimates@niletech-sd.com or +249-183-555-0123.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Sudan Khartoum</dc:title>
  <dc:creator/>
  <dc:language>en</dc:language>
  <cp:keywords/>
  <dcterms:created xsi:type="dcterms:W3CDTF">2026-10-10T02:39:08Z</dcterms:created>
  <dcterms:modified xsi:type="dcterms:W3CDTF">2026-10-10T02:39:08Z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