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quotation-estimate"/>
    <w:p>
      <w:pPr>
        <w:pStyle w:val="Heading1"/>
      </w:pPr>
      <w:r>
        <w:t xml:space="preserve">Quotation Estimate</w:t>
      </w:r>
    </w:p>
    <w:p>
      <w:pPr>
        <w:pStyle w:val="FirstParagraph"/>
      </w:pPr>
      <w:r>
        <w:rPr>
          <w:bCs/>
          <w:b/>
        </w:rPr>
        <w:t xml:space="preserve">TechSolutions Tanzania Ltd.</w:t>
      </w:r>
    </w:p>
    <w:p>
      <w:pPr>
        <w:pStyle w:val="BodyText"/>
      </w:pPr>
      <w:r>
        <w:t xml:space="preserve">Plot 14, Mbezi Beach Road, Masaki, Dar es Salaam, Tanzania</w:t>
      </w:r>
    </w:p>
    <w:p>
      <w:pPr>
        <w:pStyle w:val="BodyText"/>
      </w:pPr>
      <w:r>
        <w:t xml:space="preserve">Tel: +255 754 123 456 | Email: info@techsolutions-tz.co.tz</w:t>
      </w:r>
    </w:p>
    <w:p>
      <w:pPr>
        <w:pStyle w:val="BodyText"/>
      </w:pPr>
      <w:r>
        <w:t xml:space="preserve">Tin: 123-456-789 | P.O. Box 4521, Dar es Salaam</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QTE-TZ-2025-00847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(until 15 July 2025)</w:t>
            </w:r>
          </w:p>
        </w:tc>
        <w:tc>
          <w:tcPr/>
          <w:p>
            <w:pPr>
              <w:pStyle w:val="Compact"/>
              <w:jc w:val="left"/>
            </w:pPr>
            <w:r>
              <w:t xml:space="preserve">Currency</w:t>
            </w:r>
          </w:p>
        </w:tc>
        <w:tc>
          <w:tcPr/>
          <w:p>
            <w:pPr>
              <w:pStyle w:val="Compact"/>
              <w:jc w:val="left"/>
            </w:pPr>
            <w:r>
              <w:t xml:space="preserve">Tanzanian Shillings (TZS)</w:t>
            </w:r>
          </w:p>
        </w:tc>
      </w:tr>
      <w:tr>
        <w:tc>
          <w:tcPr/>
          <w:p>
            <w:pPr>
              <w:pStyle w:val="Compact"/>
              <w:jc w:val="left"/>
            </w:pPr>
            <w:r>
              <w:t xml:space="preserve">Client Name</w:t>
            </w:r>
          </w:p>
        </w:tc>
        <w:tc>
          <w:tcPr/>
          <w:p>
            <w:pPr>
              <w:pStyle w:val="Compact"/>
              <w:jc w:val="left"/>
            </w:pPr>
            <w:r>
              <w:t xml:space="preserve">Ministry of Information, Communication and Technology</w:t>
            </w:r>
          </w:p>
        </w:tc>
        <w:tc>
          <w:tcPr/>
          <w:p>
            <w:pPr>
              <w:pStyle w:val="Compact"/>
              <w:jc w:val="left"/>
            </w:pPr>
            <w:r>
              <w:t xml:space="preserve">Client Address</w:t>
            </w:r>
          </w:p>
        </w:tc>
        <w:tc>
          <w:tcPr/>
          <w:p>
            <w:pPr>
              <w:pStyle w:val="Compact"/>
              <w:jc w:val="left"/>
            </w:pPr>
            <w:r>
              <w:t xml:space="preserve">Government Offices, Samora Avenue, Dar es Salaam</w:t>
            </w:r>
          </w:p>
        </w:tc>
      </w:tr>
      <w:tr>
        <w:tc>
          <w:tcPr/>
          <w:p>
            <w:pPr>
              <w:pStyle w:val="Compact"/>
              <w:jc w:val="left"/>
            </w:pPr>
            <w:r>
              <w:t xml:space="preserve">Project Title</w:t>
            </w:r>
          </w:p>
        </w:tc>
        <w:tc>
          <w:tcPr>
            <w:gridSpan w:val="3"/>
          </w:tcPr>
          <w:p>
            <w:pPr>
              <w:pStyle w:val="Compact"/>
              <w:jc w:val="left"/>
            </w:pPr>
            <w:r>
              <w:t xml:space="preserve">Engagement of a Senior Computer Engineer for IT Infrastructure Modernisation – Tanzania Dar es Salaam</w:t>
            </w:r>
          </w:p>
        </w:tc>
      </w:tr>
    </w:tbl>
    <w:bookmarkStart w:id="21" w:name="introduction-and-purpose"/>
    <w:p>
      <w:pPr>
        <w:pStyle w:val="Heading2"/>
      </w:pPr>
      <w:r>
        <w:t xml:space="preserve">1. Introduction and Purpose</w:t>
      </w:r>
    </w:p>
    <w:p>
      <w:pPr>
        <w:pStyle w:val="FirstParagraph"/>
      </w:pPr>
      <w:r>
        <w:t xml:space="preserve">This Quotation Estimate is formally submitted by TechSolutions Tanzania Ltd. to the Ministry of Information, Communication and Technology, Republic of Tanzania, for the professional engagement of a qualified Computer Engineer to oversee and execute the IT infrastructure modernisation programme within the Tanzania Dar es Salaam metropolitan area. This document outlines the scope of services, itemised costs, payment schedule, and all applicable terms governing the proposed engagement. The Quotation Estimate has been prepared in accordance with the Tanzanian Public Procurement Act (No. 20 of 2011) and the prevailing market rates for specialised technical professionals in Dar es Salaam.</w:t>
      </w:r>
    </w:p>
    <w:bookmarkEnd w:id="21"/>
    <w:bookmarkStart w:id="22" w:name="Xfe6f1880d1d2f1c97277b80e64020c056988f16"/>
    <w:p>
      <w:pPr>
        <w:pStyle w:val="Heading2"/>
      </w:pPr>
      <w:r>
        <w:t xml:space="preserve">2. Scope of Services – Computer Engineer Engagement</w:t>
      </w:r>
    </w:p>
    <w:p>
      <w:pPr>
        <w:pStyle w:val="FirstParagraph"/>
      </w:pPr>
      <w:r>
        <w:t xml:space="preserve">The proposed Computer Engineer will be a certified professional (minimum BSc in Computer Engineering or equivalent, with at least eight (8) years of progressive experience in enterprise IT environments) tasked with delivering the following services within Tanzania Dar es Salaam:</w:t>
      </w:r>
    </w:p>
    <w:p>
      <w:pPr>
        <w:numPr>
          <w:ilvl w:val="0"/>
          <w:numId w:val="1001"/>
        </w:numPr>
        <w:pStyle w:val="Compact"/>
      </w:pPr>
      <w:r>
        <w:rPr>
          <w:bCs/>
          <w:b/>
        </w:rPr>
        <w:t xml:space="preserve">IT Infrastructure Audit and Assessment:</w:t>
      </w:r>
      <w:r>
        <w:t xml:space="preserve"> </w:t>
      </w:r>
      <w:r>
        <w:t xml:space="preserve">Comprehensive evaluation of existing hardware, software, network topology, and data centre facilities across all Ministry offices located in Dar es Salaam, including the headquarters on Samora Avenue and satellite offices in Kigamboni and Mbezi Beach.</w:t>
      </w:r>
    </w:p>
    <w:p>
      <w:pPr>
        <w:numPr>
          <w:ilvl w:val="0"/>
          <w:numId w:val="1001"/>
        </w:numPr>
        <w:pStyle w:val="Compact"/>
      </w:pPr>
      <w:r>
        <w:rPr>
          <w:bCs/>
          <w:b/>
        </w:rPr>
        <w:t xml:space="preserve">System Design and Architecture:</w:t>
      </w:r>
      <w:r>
        <w:t xml:space="preserve"> </w:t>
      </w:r>
      <w:r>
        <w:t xml:space="preserve">Development of a scalable, secure, and redundant IT architecture blueprint aligned with the Tanzania National ICT Policy 2020–2030, ensuring interoperability with the national e-government platform (Tanzania Government Electronic Services – TGES).</w:t>
      </w:r>
    </w:p>
    <w:p>
      <w:pPr>
        <w:numPr>
          <w:ilvl w:val="0"/>
          <w:numId w:val="1001"/>
        </w:numPr>
        <w:pStyle w:val="Compact"/>
      </w:pPr>
      <w:r>
        <w:rPr>
          <w:bCs/>
          <w:b/>
        </w:rPr>
        <w:t xml:space="preserve">Network Modernisation and Deployment:</w:t>
      </w:r>
      <w:r>
        <w:t xml:space="preserve"> </w:t>
      </w:r>
      <w:r>
        <w:t xml:space="preserve">Supervision and hands-on implementation of fibre-optic backbone upgrades, Wi-Fi 6 enterprise wireless deployment, and SD-WAN configuration across all Tanzania Dar es Salaam operational sites.</w:t>
      </w:r>
    </w:p>
    <w:p>
      <w:pPr>
        <w:numPr>
          <w:ilvl w:val="0"/>
          <w:numId w:val="1001"/>
        </w:numPr>
        <w:pStyle w:val="Compact"/>
      </w:pPr>
      <w:r>
        <w:rPr>
          <w:bCs/>
          <w:b/>
        </w:rPr>
        <w:t xml:space="preserve">Server and Data Centre Migration:</w:t>
      </w:r>
      <w:r>
        <w:t xml:space="preserve"> </w:t>
      </w:r>
      <w:r>
        <w:t xml:space="preserve">Planning and execution of the migration from legacy on-premise servers to a hybrid cloud environment (AWS / Azure) with local data residency compliance under the Tanzania Data Protection Act (No. 6 of 2022).</w:t>
      </w:r>
    </w:p>
    <w:p>
      <w:pPr>
        <w:numPr>
          <w:ilvl w:val="0"/>
          <w:numId w:val="1001"/>
        </w:numPr>
        <w:pStyle w:val="Compact"/>
      </w:pPr>
      <w:r>
        <w:rPr>
          <w:bCs/>
          <w:b/>
        </w:rPr>
        <w:t xml:space="preserve">Cybersecurity Hardening:</w:t>
      </w:r>
      <w:r>
        <w:t xml:space="preserve"> </w:t>
      </w:r>
      <w:r>
        <w:t xml:space="preserve">Implementation of next-generation firewalls, intrusion detection and prevention systems (IDS/IPS), endpoint protection, and a Security Operations Centre (SOC) monitoring framework.</w:t>
      </w:r>
    </w:p>
    <w:p>
      <w:pPr>
        <w:numPr>
          <w:ilvl w:val="0"/>
          <w:numId w:val="1001"/>
        </w:numPr>
        <w:pStyle w:val="Compact"/>
      </w:pPr>
      <w:r>
        <w:rPr>
          <w:bCs/>
          <w:b/>
        </w:rPr>
        <w:t xml:space="preserve">Staff Training and Knowledge Transfer:</w:t>
      </w:r>
      <w:r>
        <w:t xml:space="preserve"> </w:t>
      </w:r>
      <w:r>
        <w:t xml:space="preserve">Delivery of a minimum of forty (40) hours of structured training to Ministry IT staff in Dar es Salaam, covering system administration, network troubleshooting, and cybersecurity best practices.</w:t>
      </w:r>
    </w:p>
    <w:p>
      <w:pPr>
        <w:numPr>
          <w:ilvl w:val="0"/>
          <w:numId w:val="1001"/>
        </w:numPr>
        <w:pStyle w:val="Compact"/>
      </w:pPr>
      <w:r>
        <w:rPr>
          <w:bCs/>
          <w:b/>
        </w:rPr>
        <w:t xml:space="preserve">Documentation and Handover:</w:t>
      </w:r>
      <w:r>
        <w:t xml:space="preserve"> </w:t>
      </w:r>
      <w:r>
        <w:t xml:space="preserve">Production of complete as-built documentation, standard operating procedures (SOPs), and a 12-month post-implementation support and maintenance plan.</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(TZS)</w:t>
            </w:r>
          </w:p>
        </w:tc>
        <w:tc>
          <w:tcPr/>
          <w:p>
            <w:pPr>
              <w:pStyle w:val="Compact"/>
              <w:jc w:val="left"/>
            </w:pPr>
            <w:r>
              <w:t xml:space="preserve">Total (TZS)</w:t>
            </w:r>
          </w:p>
        </w:tc>
      </w:tr>
      <w:tr>
        <w:tc>
          <w:tcPr/>
          <w:p>
            <w:pPr>
              <w:pStyle w:val="Compact"/>
              <w:jc w:val="left"/>
            </w:pPr>
            <w:r>
              <w:t xml:space="preserve">1</w:t>
            </w:r>
          </w:p>
        </w:tc>
        <w:tc>
          <w:tcPr/>
          <w:p>
            <w:pPr>
              <w:pStyle w:val="Compact"/>
              <w:jc w:val="left"/>
            </w:pPr>
            <w:r>
              <w:t xml:space="preserve">Computer Engineer – Professional Fee (Senior Level, 8+ yrs)</w:t>
            </w:r>
          </w:p>
        </w:tc>
        <w:tc>
          <w:tcPr/>
          <w:p>
            <w:pPr>
              <w:pStyle w:val="Compact"/>
              <w:jc w:val="left"/>
            </w:pPr>
            <w:r>
              <w:t xml:space="preserve">6 Months</w:t>
            </w:r>
          </w:p>
        </w:tc>
        <w:tc>
          <w:tcPr/>
          <w:p>
            <w:pPr>
              <w:pStyle w:val="Compact"/>
              <w:jc w:val="left"/>
            </w:pPr>
            <w:r>
              <w:t xml:space="preserve">18,500,000 / month</w:t>
            </w:r>
          </w:p>
        </w:tc>
        <w:tc>
          <w:tcPr/>
          <w:p>
            <w:pPr>
              <w:pStyle w:val="Compact"/>
              <w:jc w:val="left"/>
            </w:pPr>
            <w:r>
              <w:t xml:space="preserve">111,000,000</w:t>
            </w:r>
          </w:p>
        </w:tc>
      </w:tr>
      <w:tr>
        <w:tc>
          <w:tcPr/>
          <w:p>
            <w:pPr>
              <w:pStyle w:val="Compact"/>
              <w:jc w:val="left"/>
            </w:pPr>
            <w:r>
              <w:t xml:space="preserve">2</w:t>
            </w:r>
          </w:p>
        </w:tc>
        <w:tc>
          <w:tcPr/>
          <w:p>
            <w:pPr>
              <w:pStyle w:val="Compact"/>
              <w:jc w:val="left"/>
            </w:pPr>
            <w:r>
              <w:t xml:space="preserve">IT Infrastructure Audit and Assessment (all Dar es Salaam sites)</w:t>
            </w:r>
          </w:p>
        </w:tc>
        <w:tc>
          <w:tcPr/>
          <w:p>
            <w:pPr>
              <w:pStyle w:val="Compact"/>
              <w:jc w:val="left"/>
            </w:pPr>
            <w:r>
              <w:t xml:space="preserve">4 Weeks</w:t>
            </w:r>
          </w:p>
        </w:tc>
        <w:tc>
          <w:tcPr/>
          <w:p>
            <w:pPr>
              <w:pStyle w:val="Compact"/>
              <w:jc w:val="left"/>
            </w:pPr>
            <w:r>
              <w:t xml:space="preserve">—</w:t>
            </w:r>
          </w:p>
        </w:tc>
        <w:tc>
          <w:tcPr/>
          <w:p>
            <w:pPr>
              <w:pStyle w:val="Compact"/>
              <w:jc w:val="left"/>
            </w:pPr>
            <w:r>
              <w:t xml:space="preserve">12,500,000</w:t>
            </w:r>
          </w:p>
        </w:tc>
      </w:tr>
      <w:tr>
        <w:tc>
          <w:tcPr/>
          <w:p>
            <w:pPr>
              <w:pStyle w:val="Compact"/>
              <w:jc w:val="left"/>
            </w:pPr>
            <w:r>
              <w:t xml:space="preserve">3</w:t>
            </w:r>
          </w:p>
        </w:tc>
        <w:tc>
          <w:tcPr/>
          <w:p>
            <w:pPr>
              <w:pStyle w:val="Compact"/>
              <w:jc w:val="left"/>
            </w:pPr>
            <w:r>
              <w:t xml:space="preserve">Network Modernisation Supervision and Deployment</w:t>
            </w:r>
          </w:p>
        </w:tc>
        <w:tc>
          <w:tcPr/>
          <w:p>
            <w:pPr>
              <w:pStyle w:val="Compact"/>
              <w:jc w:val="left"/>
            </w:pPr>
            <w:r>
              <w:t xml:space="preserve">10 Weeks</w:t>
            </w:r>
          </w:p>
        </w:tc>
        <w:tc>
          <w:tcPr/>
          <w:p>
            <w:pPr>
              <w:pStyle w:val="Compact"/>
              <w:jc w:val="left"/>
            </w:pPr>
            <w:r>
              <w:t xml:space="preserve">—</w:t>
            </w:r>
          </w:p>
        </w:tc>
        <w:tc>
          <w:tcPr/>
          <w:p>
            <w:pPr>
              <w:pStyle w:val="Compact"/>
              <w:jc w:val="left"/>
            </w:pPr>
            <w:r>
              <w:t xml:space="preserve">28,000,000</w:t>
            </w:r>
          </w:p>
        </w:tc>
      </w:tr>
      <w:tr>
        <w:tc>
          <w:tcPr/>
          <w:p>
            <w:pPr>
              <w:pStyle w:val="Compact"/>
              <w:jc w:val="left"/>
            </w:pPr>
            <w:r>
              <w:t xml:space="preserve">4</w:t>
            </w:r>
          </w:p>
        </w:tc>
        <w:tc>
          <w:tcPr/>
          <w:p>
            <w:pPr>
              <w:pStyle w:val="Compact"/>
              <w:jc w:val="left"/>
            </w:pPr>
            <w:r>
              <w:t xml:space="preserve">Server / Data Centre Migration to Hybrid Cloud</w:t>
            </w:r>
          </w:p>
        </w:tc>
        <w:tc>
          <w:tcPr/>
          <w:p>
            <w:pPr>
              <w:pStyle w:val="Compact"/>
              <w:jc w:val="left"/>
            </w:pPr>
            <w:r>
              <w:t xml:space="preserve">8 Weeks</w:t>
            </w:r>
          </w:p>
        </w:tc>
        <w:tc>
          <w:tcPr/>
          <w:p>
            <w:pPr>
              <w:pStyle w:val="Compact"/>
              <w:jc w:val="left"/>
            </w:pPr>
            <w:r>
              <w:t xml:space="preserve">—</w:t>
            </w:r>
          </w:p>
        </w:tc>
        <w:tc>
          <w:tcPr/>
          <w:p>
            <w:pPr>
              <w:pStyle w:val="Compact"/>
              <w:jc w:val="left"/>
            </w:pPr>
            <w:r>
              <w:t xml:space="preserve">35,000,000</w:t>
            </w:r>
          </w:p>
        </w:tc>
      </w:tr>
      <w:tr>
        <w:tc>
          <w:tcPr/>
          <w:p>
            <w:pPr>
              <w:pStyle w:val="Compact"/>
              <w:jc w:val="left"/>
            </w:pPr>
            <w:r>
              <w:t xml:space="preserve">5</w:t>
            </w:r>
          </w:p>
        </w:tc>
        <w:tc>
          <w:tcPr/>
          <w:p>
            <w:pPr>
              <w:pStyle w:val="Compact"/>
              <w:jc w:val="left"/>
            </w:pPr>
            <w:r>
              <w:t xml:space="preserve">Cybersecurity Hardening and SOC Setup</w:t>
            </w:r>
          </w:p>
        </w:tc>
        <w:tc>
          <w:tcPr/>
          <w:p>
            <w:pPr>
              <w:pStyle w:val="Compact"/>
              <w:jc w:val="left"/>
            </w:pPr>
            <w:r>
              <w:t xml:space="preserve">6 Weeks</w:t>
            </w:r>
          </w:p>
        </w:tc>
        <w:tc>
          <w:tcPr/>
          <w:p>
            <w:pPr>
              <w:pStyle w:val="Compact"/>
              <w:jc w:val="left"/>
            </w:pPr>
            <w:r>
              <w:t xml:space="preserve">—</w:t>
            </w:r>
          </w:p>
        </w:tc>
        <w:tc>
          <w:tcPr/>
          <w:p>
            <w:pPr>
              <w:pStyle w:val="Compact"/>
              <w:jc w:val="left"/>
            </w:pPr>
            <w:r>
              <w:t xml:space="preserve">22,000,000</w:t>
            </w:r>
          </w:p>
        </w:tc>
      </w:tr>
      <w:tr>
        <w:tc>
          <w:tcPr/>
          <w:p>
            <w:pPr>
              <w:pStyle w:val="Compact"/>
              <w:jc w:val="left"/>
            </w:pPr>
            <w:r>
              <w:t xml:space="preserve">6</w:t>
            </w:r>
          </w:p>
        </w:tc>
        <w:tc>
          <w:tcPr/>
          <w:p>
            <w:pPr>
              <w:pStyle w:val="Compact"/>
              <w:jc w:val="left"/>
            </w:pPr>
            <w:r>
              <w:t xml:space="preserve">Staff Training and Knowledge Transfer (40 hours)</w:t>
            </w:r>
          </w:p>
        </w:tc>
        <w:tc>
          <w:tcPr/>
          <w:p>
            <w:pPr>
              <w:pStyle w:val="Compact"/>
              <w:jc w:val="left"/>
            </w:pPr>
            <w:r>
              <w:t xml:space="preserve">5 Days</w:t>
            </w:r>
          </w:p>
        </w:tc>
        <w:tc>
          <w:tcPr/>
          <w:p>
            <w:pPr>
              <w:pStyle w:val="Compact"/>
              <w:jc w:val="left"/>
            </w:pPr>
            <w:r>
              <w:t xml:space="preserve">—</w:t>
            </w:r>
          </w:p>
        </w:tc>
        <w:tc>
          <w:tcPr/>
          <w:p>
            <w:pPr>
              <w:pStyle w:val="Compact"/>
              <w:jc w:val="left"/>
            </w:pPr>
            <w:r>
              <w:t xml:space="preserve">8,500,000</w:t>
            </w:r>
          </w:p>
        </w:tc>
      </w:tr>
      <w:tr>
        <w:tc>
          <w:tcPr/>
          <w:p>
            <w:pPr>
              <w:pStyle w:val="Compact"/>
              <w:jc w:val="left"/>
            </w:pPr>
            <w:r>
              <w:t xml:space="preserve">7</w:t>
            </w:r>
          </w:p>
        </w:tc>
        <w:tc>
          <w:tcPr/>
          <w:p>
            <w:pPr>
              <w:pStyle w:val="Compact"/>
              <w:jc w:val="left"/>
            </w:pPr>
            <w:r>
              <w:t xml:space="preserve">Documentation, SOPs, and 12-Month Support Plan</w:t>
            </w:r>
          </w:p>
        </w:tc>
        <w:tc>
          <w:tcPr/>
          <w:p>
            <w:pPr>
              <w:pStyle w:val="Compact"/>
              <w:jc w:val="left"/>
            </w:pPr>
            <w:r>
              <w:t xml:space="preserve">2 Weeks</w:t>
            </w:r>
          </w:p>
        </w:tc>
        <w:tc>
          <w:tcPr/>
          <w:p>
            <w:pPr>
              <w:pStyle w:val="Compact"/>
              <w:jc w:val="left"/>
            </w:pPr>
            <w:r>
              <w:t xml:space="preserve">—</w:t>
            </w:r>
          </w:p>
        </w:tc>
        <w:tc>
          <w:tcPr/>
          <w:p>
            <w:pPr>
              <w:pStyle w:val="Compact"/>
              <w:jc w:val="left"/>
            </w:pPr>
            <w:r>
              <w:t xml:space="preserve">6,000,000</w:t>
            </w:r>
          </w:p>
        </w:tc>
      </w:tr>
      <w:tr>
        <w:tc>
          <w:tcPr/>
          <w:p>
            <w:pPr>
              <w:pStyle w:val="Compact"/>
              <w:jc w:val="left"/>
            </w:pPr>
            <w:r>
              <w:t xml:space="preserve">8</w:t>
            </w:r>
          </w:p>
        </w:tc>
        <w:tc>
          <w:tcPr/>
          <w:p>
            <w:pPr>
              <w:pStyle w:val="Compact"/>
              <w:jc w:val="left"/>
            </w:pPr>
            <w:r>
              <w:t xml:space="preserve">Local Travel and Logistics within Tanzania Dar es Salaam</w:t>
            </w:r>
          </w:p>
        </w:tc>
        <w:tc>
          <w:tcPr/>
          <w:p>
            <w:pPr>
              <w:pStyle w:val="Compact"/>
              <w:jc w:val="left"/>
            </w:pPr>
            <w:r>
              <w:t xml:space="preserve">6 Months</w:t>
            </w:r>
          </w:p>
        </w:tc>
        <w:tc>
          <w:tcPr/>
          <w:p>
            <w:pPr>
              <w:pStyle w:val="Compact"/>
              <w:jc w:val="left"/>
            </w:pPr>
            <w:r>
              <w:t xml:space="preserve">—</w:t>
            </w:r>
          </w:p>
        </w:tc>
        <w:tc>
          <w:tcPr/>
          <w:p>
            <w:pPr>
              <w:pStyle w:val="Compact"/>
              <w:jc w:val="left"/>
            </w:pPr>
            <w:r>
              <w:t xml:space="preserve">4,500,000</w:t>
            </w:r>
          </w:p>
        </w:tc>
      </w:tr>
      <w:tr>
        <w:tc>
          <w:tcPr/>
          <w:p>
            <w:pPr>
              <w:pStyle w:val="Compact"/>
              <w:jc w:val="left"/>
            </w:pPr>
            <w:r>
              <w:t xml:space="preserve">9</w:t>
            </w:r>
          </w:p>
        </w:tc>
        <w:tc>
          <w:tcPr/>
          <w:p>
            <w:pPr>
              <w:pStyle w:val="Compact"/>
              <w:jc w:val="left"/>
            </w:pPr>
            <w:r>
              <w:t xml:space="preserve">VAT (18% as per Tanzania Revenue Authority regulations)</w:t>
            </w:r>
          </w:p>
        </w:tc>
        <w:tc>
          <w:tcPr/>
          <w:p>
            <w:pPr>
              <w:pStyle w:val="Compact"/>
              <w:jc w:val="left"/>
            </w:pPr>
            <w:r>
              <w:t xml:space="preserve">—</w:t>
            </w:r>
          </w:p>
        </w:tc>
        <w:tc>
          <w:tcPr/>
          <w:p>
            <w:pPr>
              <w:pStyle w:val="Compact"/>
              <w:jc w:val="left"/>
            </w:pPr>
            <w:r>
              <w:t xml:space="preserve">—</w:t>
            </w:r>
          </w:p>
        </w:tc>
        <w:tc>
          <w:tcPr/>
          <w:p>
            <w:pPr>
              <w:pStyle w:val="Compact"/>
              <w:jc w:val="left"/>
            </w:pPr>
            <w:r>
              <w:t xml:space="preserve">40,930,000</w:t>
            </w:r>
          </w:p>
        </w:tc>
      </w:tr>
      <w:tr>
        <w:tc>
          <w:tcPr>
            <w:gridSpan w:val="4"/>
          </w:tcPr>
          <w:p>
            <w:pPr>
              <w:pStyle w:val="Compact"/>
              <w:jc w:val="right"/>
            </w:pPr>
            <w:r>
              <w:t xml:space="preserve">GRAND TOTAL</w:t>
            </w:r>
          </w:p>
        </w:tc>
        <w:tc>
          <w:tcPr/>
          <w:p>
            <w:pPr>
              <w:pStyle w:val="Compact"/>
              <w:jc w:val="left"/>
            </w:pPr>
            <w:r>
              <w:t xml:space="preserve">268,430,000 TZS</w:t>
            </w:r>
          </w:p>
        </w:tc>
      </w:tr>
    </w:tbl>
    <w:p>
      <w:pPr>
        <w:pStyle w:val="BodyText"/>
      </w:pPr>
      <w:r>
        <w:rPr>
          <w:iCs/>
          <w:i/>
        </w:rPr>
        <w:t xml:space="preserve">Grand Total in words: Two Hundred and Sixty-Eight Million, Four Hundred and Thirty Thousand Tanzanian Shillings only.</w:t>
      </w:r>
    </w:p>
    <w:bookmarkEnd w:id="23"/>
    <w:bookmarkStart w:id="24" w:name="payment-terms-and-schedule"/>
    <w:p>
      <w:pPr>
        <w:pStyle w:val="Heading2"/>
      </w:pPr>
      <w:r>
        <w:t xml:space="preserve">4. Payment Terms and Schedule</w:t>
      </w:r>
    </w:p>
    <w:p>
      <w:pPr>
        <w:pStyle w:val="FirstParagraph"/>
      </w:pPr>
      <w:r>
        <w:rPr>
          <w:bCs/>
          <w:b/>
        </w:rPr>
        <w:t xml:space="preserve">4.1</w:t>
      </w:r>
      <w:r>
        <w:t xml:space="preserve"> </w:t>
      </w:r>
      <w:r>
        <w:t xml:space="preserve">Payment shall be made in Tanzanian Shillings (TZS) via bank transfer to the account of TechSolutions Tanzania Ltd. at CRDB Bank, Dar es Salaam Branch, Account No. 0045-1234-5678.</w:t>
      </w:r>
    </w:p>
    <w:p>
      <w:pPr>
        <w:pStyle w:val="BodyText"/>
      </w:pPr>
      <w:r>
        <w:rPr>
          <w:bCs/>
          <w:b/>
        </w:rPr>
        <w:t xml:space="preserve">4.2</w:t>
      </w:r>
      <w:r>
        <w:t xml:space="preserve"> </w:t>
      </w:r>
      <w:r>
        <w:t xml:space="preserve">The payment schedule for this Quotation Estimate is structured as follows:</w:t>
      </w:r>
    </w:p>
    <w:p>
      <w:pPr>
        <w:pStyle w:val="BodyText"/>
      </w:pPr>
      <w:r>
        <w:t xml:space="preserve">• 30% advance payment upon contract signing and mobilisation of the Computer Engineer to Tanzania Dar es Salaam.</w:t>
      </w:r>
      <w:r>
        <w:br/>
      </w:r>
      <w:r>
        <w:t xml:space="preserve">• 40% upon successful completion of the network modernisation and server migration milestones.</w:t>
      </w:r>
      <w:r>
        <w:br/>
      </w:r>
      <w:r>
        <w:t xml:space="preserve">• 20% upon delivery of the cybersecurity hardening and staff training components.</w:t>
      </w:r>
      <w:r>
        <w:br/>
      </w:r>
      <w:r>
        <w:t xml:space="preserve">• 10% upon final acceptance, handover of documentation, and commencement of the 12-month support period.</w:t>
      </w:r>
    </w:p>
    <w:p>
      <w:pPr>
        <w:pStyle w:val="BodyText"/>
      </w:pPr>
      <w:r>
        <w:rPr>
          <w:bCs/>
          <w:b/>
        </w:rPr>
        <w:t xml:space="preserve">4.3</w:t>
      </w:r>
      <w:r>
        <w:t xml:space="preserve"> </w:t>
      </w:r>
      <w:r>
        <w:t xml:space="preserve">Invoices shall be submitted within five (5) working days of milestone completion. Payment is due within thirty (30) calendar days of invoice receipt, in accordance with Tanzanian public sector payment regulations.</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 Quotation Estimate is valid for thirty (30) calendar days from the date of issue. Beyond this period, prices are subject to revision based on prevailing market conditions in Tanzania Dar es Salaam.</w:t>
      </w:r>
    </w:p>
    <w:p>
      <w:pPr>
        <w:pStyle w:val="BodyText"/>
      </w:pPr>
      <w:r>
        <w:rPr>
          <w:bCs/>
          <w:b/>
        </w:rPr>
        <w:t xml:space="preserve">5.2</w:t>
      </w:r>
      <w:r>
        <w:t xml:space="preserve"> </w:t>
      </w:r>
      <w:r>
        <w:t xml:space="preserve">The Computer Engineer shall be subject to a background check and security clearance as required by the Ministry and the National Intelligence Services of Tanzania prior to commencing work.</w:t>
      </w:r>
    </w:p>
    <w:p>
      <w:pPr>
        <w:pStyle w:val="BodyText"/>
      </w:pPr>
      <w:r>
        <w:rPr>
          <w:bCs/>
          <w:b/>
        </w:rPr>
        <w:t xml:space="preserve">5.3</w:t>
      </w:r>
      <w:r>
        <w:t xml:space="preserve"> </w:t>
      </w:r>
      <w:r>
        <w:t xml:space="preserve">All work shall be performed in compliance with the laws of the United Republic of Tanzania, including but not limited to the Electronic and Postal Communications Act (No. 5 of 2010), the Data Protection Act (No. 6 of 2022), and the Public Procurement Act (No. 20 of 2011).</w:t>
      </w:r>
    </w:p>
    <w:p>
      <w:pPr>
        <w:pStyle w:val="BodyText"/>
      </w:pPr>
      <w:r>
        <w:rPr>
          <w:bCs/>
          <w:b/>
        </w:rPr>
        <w:t xml:space="preserve">5.4</w:t>
      </w:r>
      <w:r>
        <w:t xml:space="preserve"> </w:t>
      </w:r>
      <w:r>
        <w:t xml:space="preserve">The Computer Engineer shall maintain professional indemnity insurance with a minimum cover of TZS 500,000,000 throughout the engagement period.</w:t>
      </w:r>
    </w:p>
    <w:p>
      <w:pPr>
        <w:pStyle w:val="BodyText"/>
      </w:pPr>
      <w:r>
        <w:rPr>
          <w:bCs/>
          <w:b/>
        </w:rPr>
        <w:t xml:space="preserve">5.5</w:t>
      </w:r>
      <w:r>
        <w:t xml:space="preserve"> </w:t>
      </w:r>
      <w:r>
        <w:t xml:space="preserve">Any changes to the scope of work must be documented in a formal variation order signed by both parties. No additional costs shall be incurred without prior written approval.</w:t>
      </w:r>
    </w:p>
    <w:p>
      <w:pPr>
        <w:pStyle w:val="BodyText"/>
      </w:pPr>
      <w:r>
        <w:rPr>
          <w:bCs/>
          <w:b/>
        </w:rPr>
        <w:t xml:space="preserve">5.6</w:t>
      </w:r>
      <w:r>
        <w:t xml:space="preserve"> </w:t>
      </w:r>
      <w:r>
        <w:t xml:space="preserve">Disputes arising from this Quotation Estimate and the subsequent contract shall be resolved through arbitration in Dar es Salaam in accordance with the Arbitration Act (Cap. 20, R.L. 2002) of Tanzania.</w:t>
      </w:r>
    </w:p>
    <w:p>
      <w:pPr>
        <w:pStyle w:val="BodyText"/>
      </w:pPr>
      <w:r>
        <w:rPr>
          <w:bCs/>
          <w:b/>
        </w:rPr>
        <w:t xml:space="preserve">5.7</w:t>
      </w:r>
      <w:r>
        <w:t xml:space="preserve"> </w:t>
      </w:r>
      <w:r>
        <w:t xml:space="preserve">This Quotation Estimate does not constitute a binding contract until a formal service agreement is executed by both parties.</w:t>
      </w:r>
    </w:p>
    <w:bookmarkEnd w:id="25"/>
    <w:bookmarkStart w:id="26" w:name="acceptance-and-authorisation"/>
    <w:p>
      <w:pPr>
        <w:pStyle w:val="Heading2"/>
      </w:pPr>
      <w:r>
        <w:t xml:space="preserve">6. Acceptance and Authorisation</w:t>
      </w:r>
    </w:p>
    <w:p>
      <w:pPr>
        <w:pStyle w:val="FirstParagraph"/>
      </w:pPr>
      <w:r>
        <w:rPr>
          <w:bCs/>
          <w:b/>
        </w:rPr>
        <w:t xml:space="preserve">For and on behalf of TechSolutions Tanzania Ltd.:</w:t>
      </w:r>
    </w:p>
    <w:p>
      <w:pPr>
        <w:pStyle w:val="BodyText"/>
      </w:pPr>
      <w:r>
        <w:t xml:space="preserve">Name: Eng. Amina J. Mwakalinga</w:t>
      </w:r>
      <w:r>
        <w:br/>
      </w:r>
      <w:r>
        <w:t xml:space="preserve">Title: Managing Director</w:t>
      </w:r>
      <w:r>
        <w:br/>
      </w:r>
      <w:r>
        <w:t xml:space="preserve">Signature &amp; Date: _________________________</w:t>
      </w:r>
    </w:p>
    <w:p>
      <w:pPr>
        <w:pStyle w:val="BodyText"/>
      </w:pPr>
      <w:r>
        <w:rPr>
          <w:bCs/>
          <w:b/>
        </w:rPr>
        <w:t xml:space="preserve">For and on behalf of the Client (Ministry):</w:t>
      </w:r>
    </w:p>
    <w:p>
      <w:pPr>
        <w:pStyle w:val="BodyText"/>
      </w:pPr>
      <w:r>
        <w:t xml:space="preserve">Name: _________________________________</w:t>
      </w:r>
      <w:r>
        <w:br/>
      </w:r>
      <w:r>
        <w:t xml:space="preserve">Title: Permanent Secretary / Authorised Officer</w:t>
      </w:r>
      <w:r>
        <w:br/>
      </w:r>
      <w:r>
        <w:t xml:space="preserve">Signature &amp; Date: _________________________</w:t>
      </w:r>
    </w:p>
    <w:p>
      <w:pPr>
        <w:pStyle w:val="BodyText"/>
      </w:pPr>
      <w:r>
        <w:rPr>
          <w:bCs/>
          <w:b/>
        </w:rPr>
        <w:t xml:space="preserve">Note:</w:t>
      </w:r>
      <w:r>
        <w:t xml:space="preserve"> </w:t>
      </w:r>
      <w:r>
        <w:t xml:space="preserve">This Quotation Estimate has been prepared specifically for the Tanzania Dar es Salaam operational context. All rates reflect current market conditions for a Computer Engineer in Dar es Salaam as of June 2025. TechSolutions Tanzania Ltd. reserves the right to amend this estimate should there be material changes in exchange rates, regulatory requirements, or scope parameters prior to contract execution. For queries regarding this Quotation Estimate, please contact the undersigned at the address stated above.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Computer Engineer Services - Tanzania Dar es Salaam</dc:title>
  <dc:creator/>
  <dc:language>en</dc:language>
  <cp:keywords/>
  <dcterms:created xsi:type="dcterms:W3CDTF">2026-10-10T04:30:40Z</dcterms:created>
  <dcterms:modified xsi:type="dcterms:W3CDTF">2026-10-10T04:30:40Z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