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United Arab Emirates — Dubai</w:t>
      </w:r>
    </w:p>
    <w:bookmarkEnd w:id="20"/>
    <w:p>
      <w:pPr>
        <w:pStyle w:val="BodyText"/>
      </w:pPr>
      <w:r>
        <w:rPr>
          <w:bCs/>
          <w:b/>
        </w:rPr>
        <w:t xml:space="preserve">Quotation No.:</w:t>
      </w:r>
      <w:r>
        <w:t xml:space="preserve"> </w:t>
      </w:r>
      <w:r>
        <w:t xml:space="preserve">QE-2025-DXB-0472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TechNova Engineering Solutions LLC</w:t>
      </w:r>
      <w:r>
        <w:br/>
      </w:r>
      <w:r>
        <w:rPr>
          <w:bCs/>
          <w:b/>
        </w:rPr>
        <w:t xml:space="preserve">Location:</w:t>
      </w:r>
      <w:r>
        <w:t xml:space="preserve"> </w:t>
      </w:r>
      <w:r>
        <w:t xml:space="preserve">Dubai Internet City, Dubai, United Arab Emirates</w:t>
      </w:r>
      <w:r>
        <w:br/>
      </w:r>
      <w:r>
        <w:rPr>
          <w:bCs/>
          <w:b/>
        </w:rPr>
        <w:t xml:space="preserve">Trade License No.:</w:t>
      </w:r>
      <w:r>
        <w:t xml:space="preserve"> </w:t>
      </w:r>
      <w:r>
        <w:t xml:space="preserve">10482937</w:t>
      </w:r>
    </w:p>
    <w:p>
      <w:pPr>
        <w:pStyle w:val="BodyText"/>
      </w:pPr>
      <w:r>
        <w:rPr>
          <w:bCs/>
          <w:b/>
        </w:rPr>
        <w:t xml:space="preserve">Prepared For:</w:t>
      </w:r>
      <w:r>
        <w:t xml:space="preserve"> </w:t>
      </w:r>
      <w:r>
        <w:t xml:space="preserve">Al Maktoum Infrastructure Group</w:t>
      </w:r>
      <w:r>
        <w:br/>
      </w:r>
      <w:r>
        <w:rPr>
          <w:bCs/>
          <w:b/>
        </w:rPr>
        <w:t xml:space="preserve">Address:</w:t>
      </w:r>
      <w:r>
        <w:t xml:space="preserve"> </w:t>
      </w:r>
      <w:r>
        <w:t xml:space="preserve">Sheikh Zayed Road, Dubai, United Arab Emirates</w:t>
      </w:r>
      <w:r>
        <w:br/>
      </w:r>
      <w:r>
        <w:rPr>
          <w:bCs/>
          <w:b/>
        </w:rPr>
        <w:t xml:space="preserve">Contact:</w:t>
      </w:r>
      <w:r>
        <w:t xml:space="preserve"> </w:t>
      </w:r>
      <w:r>
        <w:t xml:space="preserve">procurement@almaktoumgroup.ae</w:t>
      </w:r>
    </w:p>
    <w:bookmarkStart w:id="21" w:name="scope-of-work-computer-engineer-services"/>
    <w:p>
      <w:pPr>
        <w:pStyle w:val="Heading2"/>
      </w:pPr>
      <w:r>
        <w:t xml:space="preserve">1. Scope of Work — Computer Engineer Services</w:t>
      </w:r>
    </w:p>
    <w:p>
      <w:pPr>
        <w:pStyle w:val="FirstParagraph"/>
      </w:pPr>
      <w:r>
        <w:t xml:space="preserve">This Quotation Estimate is issued by TechNova Engineering Solutions LLC, a registered technology firm operating in Dubai, United Arab Emirates, to provide comprehensive Computer Engineer services for the design, implementation, and maintenance of enterprise-grade IT infrastructure. The scope encompasses the deployment of a senior Computer Engineer and a supporting team of mid-level Computer Engineers to deliver end-to-end solutions tailored to the operational requirements of the client within the Dubai metropolitan area and the broader United Arab Emirates region.</w:t>
      </w:r>
    </w:p>
    <w:bookmarkEnd w:id="21"/>
    <w:bookmarkStart w:id="22" w:name="detailed-line-items"/>
    <w:p>
      <w:pPr>
        <w:pStyle w:val="Heading2"/>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Senior Computer Engineer — System Architecture Design &amp; Network Infrastructure Planning for Dubai office campus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Mid-Level Computer Engineer — Server Deployment, Configuration &amp; Integration (6-month contract)</w:t>
            </w:r>
          </w:p>
        </w:tc>
        <w:tc>
          <w:tcPr/>
          <w:p>
            <w:pPr>
              <w:pStyle w:val="Compact"/>
              <w:jc w:val="left"/>
            </w:pPr>
            <w:r>
              <w:t xml:space="preserve">3</w:t>
            </w:r>
          </w:p>
        </w:tc>
        <w:tc>
          <w:tcPr/>
          <w:p>
            <w:pPr>
              <w:pStyle w:val="Compact"/>
              <w:jc w:val="left"/>
            </w:pPr>
            <w:r>
              <w:t xml:space="preserve">Professional</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3</w:t>
            </w:r>
          </w:p>
        </w:tc>
        <w:tc>
          <w:tcPr/>
          <w:p>
            <w:pPr>
              <w:pStyle w:val="Compact"/>
              <w:jc w:val="left"/>
            </w:pPr>
            <w:r>
              <w:t xml:space="preserve">Computer Engineer — Cybersecurity Audit, Penetration Testing &amp; Compliance Review (UAE Data Protection Law)</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Computer Engineer — Cloud Migration Strategy &amp; Implementation (AWS / Azure, Dubai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Computer Engineer — Ongoing IT Support, Troubleshooting &amp; Preventive Maintenance (12-month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6</w:t>
            </w:r>
          </w:p>
        </w:tc>
        <w:tc>
          <w:tcPr/>
          <w:p>
            <w:pPr>
              <w:pStyle w:val="Compact"/>
              <w:jc w:val="left"/>
            </w:pPr>
            <w:r>
              <w:t xml:space="preserve">Computer Engineer — Training &amp; Knowledge Transfer Sessions for In-House IT Staff (Dubai HQ)</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Computer Engineer — Documentation, As-Built Drawings &amp; Technical Manuals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473,500.00 AED</w:t>
            </w:r>
          </w:p>
        </w:tc>
      </w:tr>
      <w:tr>
        <w:tc>
          <w:tcPr/>
          <w:p>
            <w:pPr>
              <w:pStyle w:val="Compact"/>
              <w:jc w:val="left"/>
            </w:pPr>
            <w:r>
              <w:t xml:space="preserve">VAT (5% — United Arab Emirates Federal Tax Authority)</w:t>
            </w:r>
          </w:p>
        </w:tc>
        <w:tc>
          <w:tcPr/>
          <w:p>
            <w:pPr>
              <w:pStyle w:val="Compact"/>
              <w:jc w:val="right"/>
            </w:pPr>
            <w:r>
              <w:t xml:space="preserve">23,675.00 AED</w:t>
            </w:r>
          </w:p>
        </w:tc>
      </w:tr>
      <w:tr>
        <w:tc>
          <w:tcPr/>
          <w:p>
            <w:pPr>
              <w:pStyle w:val="Compact"/>
              <w:jc w:val="left"/>
            </w:pPr>
            <w:r>
              <w:t xml:space="preserve">Travel &amp; Accommodation Allowance (Dubai, UAE)</w:t>
            </w:r>
          </w:p>
        </w:tc>
        <w:tc>
          <w:tcPr/>
          <w:p>
            <w:pPr>
              <w:pStyle w:val="Compact"/>
              <w:jc w:val="right"/>
            </w:pPr>
            <w:r>
              <w:t xml:space="preserve">8,500.00 AED</w:t>
            </w:r>
          </w:p>
        </w:tc>
      </w:tr>
      <w:tr>
        <w:tc>
          <w:tcPr/>
          <w:p>
            <w:pPr>
              <w:pStyle w:val="Compact"/>
              <w:jc w:val="left"/>
            </w:pPr>
            <w:r>
              <w:t xml:space="preserve">Grand Total</w:t>
            </w:r>
          </w:p>
        </w:tc>
        <w:tc>
          <w:tcPr/>
          <w:p>
            <w:pPr>
              <w:pStyle w:val="Compact"/>
              <w:jc w:val="right"/>
            </w:pPr>
            <w:r>
              <w:t xml:space="preserve">505,675.00 AED</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the United Arab Emirates technology sector.</w:t>
      </w:r>
    </w:p>
    <w:p>
      <w:pPr>
        <w:numPr>
          <w:ilvl w:val="0"/>
          <w:numId w:val="1001"/>
        </w:numPr>
        <w:pStyle w:val="Compact"/>
      </w:pPr>
      <w:r>
        <w:rPr>
          <w:bCs/>
          <w:b/>
        </w:rPr>
        <w:t xml:space="preserve">Payment Terms:</w:t>
      </w:r>
      <w:r>
        <w:t xml:space="preserve"> </w:t>
      </w:r>
      <w:r>
        <w:t xml:space="preserve">30% advance payment upon acceptance of this Quotation Estimate, 40% upon completion of the primary deployment phase, and 30% upon final acceptance and handover. All payments shall be made in United Arab Emirates Dirhams (AED) via bank transfer to the designated account of TechNova Engineering Solutions LLC, Dubai.</w:t>
      </w:r>
    </w:p>
    <w:p>
      <w:pPr>
        <w:numPr>
          <w:ilvl w:val="0"/>
          <w:numId w:val="1001"/>
        </w:numPr>
        <w:pStyle w:val="Compact"/>
      </w:pPr>
      <w:r>
        <w:rPr>
          <w:bCs/>
          <w:b/>
        </w:rPr>
        <w:t xml:space="preserve">Delivery &amp; Timeline:</w:t>
      </w:r>
      <w:r>
        <w:t xml:space="preserve"> </w:t>
      </w:r>
      <w:r>
        <w:t xml:space="preserve">The Computer Engineer team shall commence work within five (5) business days of receiving the signed purchase order. The full project timeline is estimated at fourteen (14) weeks for the initial deployment and ongoing support phases.</w:t>
      </w:r>
    </w:p>
    <w:p>
      <w:pPr>
        <w:numPr>
          <w:ilvl w:val="0"/>
          <w:numId w:val="1001"/>
        </w:numPr>
        <w:pStyle w:val="Compact"/>
      </w:pPr>
      <w:r>
        <w:rPr>
          <w:bCs/>
          <w:b/>
        </w:rPr>
        <w:t xml:space="preserve">Warranty:</w:t>
      </w:r>
      <w:r>
        <w:t xml:space="preserve"> </w:t>
      </w:r>
      <w:r>
        <w:t xml:space="preserve">All hardware configurations and software implementations performed by the Computer Engineer team carry a twelve (12) month warranty period from the date of final acceptance, in compliance with UAE commercial regulations.</w:t>
      </w:r>
    </w:p>
    <w:p>
      <w:pPr>
        <w:numPr>
          <w:ilvl w:val="0"/>
          <w:numId w:val="1001"/>
        </w:numPr>
        <w:pStyle w:val="Compact"/>
      </w:pPr>
      <w:r>
        <w:rPr>
          <w:bCs/>
          <w:b/>
        </w:rPr>
        <w:t xml:space="preserve">Confidentiality:</w:t>
      </w:r>
      <w:r>
        <w:t xml:space="preserve"> </w:t>
      </w:r>
      <w:r>
        <w:t xml:space="preserve">All data, system credentials, and proprietary information accessed by the Computer Engineer during the course of this engagement shall be treated as strictly confidential in accordance with the UAE Federal Decree-Law No. 45 of 2021 on the Protection of Personal Data.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natural disasters, or regulatory changes within the United Arab Emirates.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United Arab Emirates, with jurisdiction vested in the courts of Dubai, UAE.</w:t>
      </w:r>
    </w:p>
    <w:p>
      <w:pPr>
        <w:numPr>
          <w:ilvl w:val="0"/>
          <w:numId w:val="1001"/>
        </w:numPr>
        <w:pStyle w:val="Compact"/>
      </w:pPr>
      <w:r>
        <w:rPr>
          <w:bCs/>
          <w:b/>
        </w:rPr>
        <w:t xml:space="preserve">Subcontracting:</w:t>
      </w:r>
      <w:r>
        <w:t xml:space="preserve"> </w:t>
      </w:r>
      <w:r>
        <w:t xml:space="preserve">The Computer Engineer services shall be performed by qualified personnel directly employed by TechNova Engineering Solutions LLC. Any subcontracting requires prior written consent from the client.</w:t>
      </w:r>
    </w:p>
    <w:bookmarkEnd w:id="23"/>
    <w:bookmarkStart w:id="24" w:name="acceptance-authorization"/>
    <w:p>
      <w:pPr>
        <w:pStyle w:val="Heading2"/>
      </w:pPr>
      <w:r>
        <w:t xml:space="preserve">4. Acceptance &amp; Authorization</w:t>
      </w:r>
    </w:p>
    <w:p>
      <w:pPr>
        <w:pStyle w:val="FirstParagraph"/>
      </w:pPr>
      <w:r>
        <w:t xml:space="preserve">By signing below, the client acknowledges and accepts the terms, conditions, and pricing outlined in this Quotation Estimate for the Computer Engineer services to be delivered in Dubai, United Arab Emirates. This document constitutes a binding commercial offer upon countersignature by both parties.</w:t>
      </w:r>
    </w:p>
    <w:p>
      <w:pPr>
        <w:pStyle w:val="BodyText"/>
      </w:pPr>
      <w:r>
        <w:rPr>
          <w:bCs/>
          <w:b/>
        </w:rPr>
        <w:t xml:space="preserve">For: TechNova Engineering Solutions LLC</w:t>
      </w:r>
      <w:r>
        <w:br/>
      </w:r>
      <w:r>
        <w:t xml:space="preserve">Name: Eng. Khalid Al Rashidi</w:t>
      </w:r>
      <w:r>
        <w:br/>
      </w:r>
      <w:r>
        <w:t xml:space="preserve">Title: Chief Technology Officer</w:t>
      </w:r>
      <w:r>
        <w:br/>
      </w:r>
      <w:r>
        <w:t xml:space="preserve">Date: _______________</w:t>
      </w:r>
    </w:p>
    <w:p>
      <w:pPr>
        <w:pStyle w:val="BodyText"/>
      </w:pPr>
      <w:r>
        <w:rPr>
          <w:bCs/>
          <w:b/>
        </w:rPr>
        <w:t xml:space="preserve">For: Al Maktoum Infrastructure Group</w:t>
      </w:r>
      <w:r>
        <w:br/>
      </w:r>
      <w:r>
        <w:t xml:space="preserve">Name: _________________________</w:t>
      </w:r>
      <w:r>
        <w:br/>
      </w:r>
      <w:r>
        <w:t xml:space="preserve">Title: _________________________</w:t>
      </w:r>
      <w:r>
        <w:br/>
      </w:r>
      <w:r>
        <w:t xml:space="preserve">Date: _______________</w:t>
      </w:r>
    </w:p>
    <w:p>
      <w:pPr>
        <w:pStyle w:val="BodyText"/>
      </w:pPr>
      <w:r>
        <w:t xml:space="preserve">TechNova Engineering Solutions LLC — Dubai Internet City, PO Box 39821, Dubai, United Arab Emirates</w:t>
      </w:r>
      <w:r>
        <w:br/>
      </w:r>
      <w:r>
        <w:t xml:space="preserve">Tel: +971 4 555 0192  |  Email: quotations@technova-uae.com  |  CR: 10482937  |  TRN: 100482937000003</w:t>
      </w:r>
      <w:r>
        <w:br/>
      </w:r>
      <w:r>
        <w:rPr>
          <w:iCs/>
          <w:i/>
        </w:rPr>
        <w:t xml:space="preserve">This Quotation Estimate is a controlled document. Unauthorized reproduction or distribution is prohibited under UAE intellectual property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United Arab Emirates Dubai</dc:title>
  <dc:creator/>
  <dc:language>en</dc:language>
  <cp:keywords/>
  <dcterms:created xsi:type="dcterms:W3CDTF">2026-10-10T01:52:43Z</dcterms:created>
  <dcterms:modified xsi:type="dcterms:W3CDTF">2026-10-10T01:52:43Z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