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Curriculum Developer Services — Australia Brisbane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QTE-2025-BNE-0472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Ms. Eleanor Whitfield, Lead Curriculum Developer — Brisbane Education Solutions Pty Ltd</w:t>
            </w:r>
          </w:p>
        </w:tc>
      </w:tr>
      <w:tr>
        <w:tc>
          <w:tcPr/>
          <w:p>
            <w:pPr>
              <w:pStyle w:val="Compact"/>
              <w:jc w:val="left"/>
            </w:pPr>
            <w:r>
              <w:t xml:space="preserve">Address:</w:t>
            </w:r>
          </w:p>
        </w:tc>
        <w:tc>
          <w:tcPr/>
          <w:p>
            <w:pPr>
              <w:pStyle w:val="Compact"/>
              <w:jc w:val="left"/>
            </w:pPr>
            <w:r>
              <w:t xml:space="preserve">Suite 420, Level 4, 120 Creek Street, Brisbane City, Queensland 4000, Australia</w:t>
            </w:r>
          </w:p>
        </w:tc>
      </w:tr>
      <w:tr>
        <w:tc>
          <w:tcPr/>
          <w:p>
            <w:pPr>
              <w:pStyle w:val="Compact"/>
              <w:jc w:val="left"/>
            </w:pPr>
            <w:r>
              <w:t xml:space="preserve">Client:</w:t>
            </w:r>
          </w:p>
        </w:tc>
        <w:tc>
          <w:tcPr/>
          <w:p>
            <w:pPr>
              <w:pStyle w:val="Compact"/>
              <w:jc w:val="left"/>
            </w:pPr>
            <w:r>
              <w:t xml:space="preserve">South East Queensland Regional Education Authority</w:t>
            </w:r>
          </w:p>
        </w:tc>
      </w:tr>
      <w:tr>
        <w:tc>
          <w:tcPr/>
          <w:p>
            <w:pPr>
              <w:pStyle w:val="Compact"/>
              <w:jc w:val="left"/>
            </w:pPr>
            <w:r>
              <w:t xml:space="preserve">Client Address:</w:t>
            </w:r>
          </w:p>
        </w:tc>
        <w:tc>
          <w:tcPr/>
          <w:p>
            <w:pPr>
              <w:pStyle w:val="Compact"/>
              <w:jc w:val="left"/>
            </w:pPr>
            <w:r>
              <w:t xml:space="preserve">88 Anzac Parade, Fortitude Valley, Brisbane, Queensland 4006, Australia</w:t>
            </w:r>
          </w:p>
        </w:tc>
      </w:tr>
      <w:tr>
        <w:tc>
          <w:tcPr/>
          <w:p>
            <w:pPr>
              <w:pStyle w:val="Compact"/>
              <w:jc w:val="left"/>
            </w:pPr>
            <w:r>
              <w:t xml:space="preserve">Project Reference:</w:t>
            </w:r>
          </w:p>
        </w:tc>
        <w:tc>
          <w:tcPr/>
          <w:p>
            <w:pPr>
              <w:pStyle w:val="Compact"/>
              <w:jc w:val="left"/>
            </w:pPr>
            <w:r>
              <w:t xml:space="preserve">Curriculum Modernisation Initiative — 2025/2026 Academic Cycle</w:t>
            </w:r>
          </w:p>
        </w:tc>
      </w:tr>
    </w:tbl>
    <w:p>
      <w:pPr>
        <w:pStyle w:val="BodyText"/>
      </w:pPr>
      <w:r>
        <w:t xml:space="preserve">1. Scope of Work — Curriculum Developer Engagement</w:t>
      </w:r>
    </w:p>
    <w:p>
      <w:pPr>
        <w:pStyle w:val="BodyText"/>
      </w:pPr>
      <w:r>
        <w:t xml:space="preserve">This Quotation Estimate is issued by Brisbane Education Solutions Pty Ltd to formally outline the professional services to be delivered by our senior</w:t>
      </w:r>
      <w:r>
        <w:t xml:space="preserve"> </w:t>
      </w:r>
      <w:r>
        <w:t xml:space="preserve">Curriculum Developer</w:t>
      </w:r>
      <w:r>
        <w:t xml:space="preserve"> </w:t>
      </w:r>
      <w:r>
        <w:t xml:space="preserve">team for the South East Queensland Regional Education Authority. The engagement is specifically tailored to the educational landscape of</w:t>
      </w:r>
      <w:r>
        <w:t xml:space="preserve"> </w:t>
      </w:r>
      <w:r>
        <w:t xml:space="preserve">Australia Brisbane</w:t>
      </w:r>
      <w:r>
        <w:t xml:space="preserve"> </w:t>
      </w:r>
      <w:r>
        <w:t xml:space="preserve">and the broader Queensland region, ensuring full alignment with the Australian Curriculum (ACARA), the Queensland Curriculum and Assessment Authority (QCAA) frameworks, and the National Quality Standards applicable to early childhood and school-based education in the state.</w:t>
      </w:r>
    </w:p>
    <w:p>
      <w:pPr>
        <w:pStyle w:val="BodyText"/>
      </w:pPr>
      <w:r>
        <w:t xml:space="preserve">The</w:t>
      </w:r>
      <w:r>
        <w:t xml:space="preserve"> </w:t>
      </w:r>
      <w:r>
        <w:t xml:space="preserve">Curriculum Developer</w:t>
      </w:r>
      <w:r>
        <w:t xml:space="preserve"> </w:t>
      </w:r>
      <w:r>
        <w:t xml:space="preserve">will be responsible for designing, reviewing, and updating learning programs across Years 7 to 12, with particular emphasis on integrating cross-curricular priorities, Aboriginal and Torres Strait Islander perspectives, and digital literacy competencies as mandated by the Queensland Department of Education for the 2025/2026 academic year.</w:t>
      </w:r>
    </w:p>
    <w:p>
      <w:pPr>
        <w:pStyle w:val="BodyText"/>
      </w:pPr>
      <w:r>
        <w:t xml:space="preserve">2. Itemised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Curriculum Developer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Comprehensive audit and gap analysis of existing curriculum materials across all learning areas (English, Mathematics, Science, Humanities, Technologies, Arts, Languages, and Physical Education) for Years 7–12, conducted on-site in Brisbane.</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$27,750.00</w:t>
            </w:r>
          </w:p>
        </w:tc>
        <w:tc>
          <w:tcPr/>
          <w:p>
            <w:pPr>
              <w:pStyle w:val="Compact"/>
              <w:jc w:val="left"/>
            </w:pPr>
            <w:r>
              <w:t xml:space="preserve">Includes travel within Greater Brisbane</w:t>
            </w:r>
          </w:p>
        </w:tc>
      </w:tr>
      <w:tr>
        <w:tc>
          <w:tcPr/>
          <w:p>
            <w:pPr>
              <w:pStyle w:val="Compact"/>
              <w:jc w:val="left"/>
            </w:pPr>
            <w:r>
              <w:t xml:space="preserve">02</w:t>
            </w:r>
          </w:p>
        </w:tc>
        <w:tc>
          <w:tcPr/>
          <w:p>
            <w:pPr>
              <w:pStyle w:val="Compact"/>
              <w:jc w:val="left"/>
            </w:pPr>
            <w:r>
              <w:t xml:space="preserve">Design and development of new unit plans, learning sequences, and assessment frameworks aligned to the Australian Curriculum v9.0 and QCAA syllabus requirements.</w:t>
            </w:r>
          </w:p>
        </w:tc>
        <w:tc>
          <w:tcPr/>
          <w:p>
            <w:pPr>
              <w:pStyle w:val="Compact"/>
              <w:jc w:val="left"/>
            </w:pPr>
            <w:r>
              <w:t xml:space="preserve">8 weeks</w:t>
            </w:r>
          </w:p>
        </w:tc>
        <w:tc>
          <w:tcPr/>
          <w:p>
            <w:pPr>
              <w:pStyle w:val="Compact"/>
              <w:jc w:val="left"/>
            </w:pPr>
            <w:r>
              <w:t xml:space="preserve">$1,850 / day</w:t>
            </w:r>
          </w:p>
        </w:tc>
        <w:tc>
          <w:tcPr/>
          <w:p>
            <w:pPr>
              <w:pStyle w:val="Compact"/>
              <w:jc w:val="left"/>
            </w:pPr>
            <w:r>
              <w:t xml:space="preserve">$74,000.00</w:t>
            </w:r>
          </w:p>
        </w:tc>
        <w:tc>
          <w:tcPr/>
          <w:p>
            <w:pPr>
              <w:pStyle w:val="Compact"/>
              <w:jc w:val="left"/>
            </w:pPr>
            <w:r>
              <w:t xml:space="preserve">Delivered in fortnightly sprints</w:t>
            </w:r>
          </w:p>
        </w:tc>
      </w:tr>
      <w:tr>
        <w:tc>
          <w:tcPr/>
          <w:p>
            <w:pPr>
              <w:pStyle w:val="Compact"/>
              <w:jc w:val="left"/>
            </w:pPr>
            <w:r>
              <w:t xml:space="preserve">03</w:t>
            </w:r>
          </w:p>
        </w:tc>
        <w:tc>
          <w:tcPr/>
          <w:p>
            <w:pPr>
              <w:pStyle w:val="Compact"/>
              <w:jc w:val="left"/>
            </w:pPr>
            <w:r>
              <w:t xml:space="preserve">Integration of Aboriginal and Torres Strait Islander histories, cultures, and knowledge into all curriculum units, in consultation with local Indigenous education advisors in Brisbane.</w:t>
            </w:r>
          </w:p>
        </w:tc>
        <w:tc>
          <w:tcPr/>
          <w:p>
            <w:pPr>
              <w:pStyle w:val="Compact"/>
              <w:jc w:val="left"/>
            </w:pPr>
            <w:r>
              <w:t xml:space="preserve">4 weeks</w:t>
            </w:r>
          </w:p>
        </w:tc>
        <w:tc>
          <w:tcPr/>
          <w:p>
            <w:pPr>
              <w:pStyle w:val="Compact"/>
              <w:jc w:val="left"/>
            </w:pPr>
            <w:r>
              <w:t xml:space="preserve">$1,850 / day</w:t>
            </w:r>
          </w:p>
        </w:tc>
        <w:tc>
          <w:tcPr/>
          <w:p>
            <w:pPr>
              <w:pStyle w:val="Compact"/>
              <w:jc w:val="left"/>
            </w:pPr>
            <w:r>
              <w:t xml:space="preserve">$37,000.00</w:t>
            </w:r>
          </w:p>
        </w:tc>
        <w:tc>
          <w:tcPr/>
          <w:p>
            <w:pPr>
              <w:pStyle w:val="Compact"/>
              <w:jc w:val="left"/>
            </w:pPr>
            <w:r>
              <w:t xml:space="preserve">Includes community consultation</w:t>
            </w:r>
          </w:p>
        </w:tc>
      </w:tr>
      <w:tr>
        <w:tc>
          <w:tcPr/>
          <w:p>
            <w:pPr>
              <w:pStyle w:val="Compact"/>
              <w:jc w:val="left"/>
            </w:pPr>
            <w:r>
              <w:t xml:space="preserve">04</w:t>
            </w:r>
          </w:p>
        </w:tc>
        <w:tc>
          <w:tcPr/>
          <w:p>
            <w:pPr>
              <w:pStyle w:val="Compact"/>
              <w:jc w:val="left"/>
            </w:pPr>
            <w:r>
              <w:t xml:space="preserve">Development of differentiated learning pathways and inclusive education strategies for students with additional needs, compliant with the Disability Discrimination Act 1992 (Cth).</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$27,750.00</w:t>
            </w:r>
          </w:p>
        </w:tc>
        <w:tc>
          <w:tcPr/>
          <w:p>
            <w:pPr>
              <w:pStyle w:val="Compact"/>
              <w:jc w:val="left"/>
            </w:pPr>
            <w:r>
              <w:t xml:space="preserve">Collaborative with school SENCOs</w:t>
            </w:r>
          </w:p>
        </w:tc>
      </w:tr>
      <w:tr>
        <w:tc>
          <w:tcPr/>
          <w:p>
            <w:pPr>
              <w:pStyle w:val="Compact"/>
              <w:jc w:val="left"/>
            </w:pPr>
            <w:r>
              <w:t xml:space="preserve">05</w:t>
            </w:r>
          </w:p>
        </w:tc>
        <w:tc>
          <w:tcPr/>
          <w:p>
            <w:pPr>
              <w:pStyle w:val="Compact"/>
              <w:jc w:val="left"/>
            </w:pPr>
            <w:r>
              <w:t xml:space="preserve">Creation of a digital resource library and interactive learning modules hosted on the Authority's LMS platform, including teacher training workshops (4 sessions across Brisbane and the Gold Coast).</w:t>
            </w:r>
          </w:p>
        </w:tc>
        <w:tc>
          <w:tcPr/>
          <w:p>
            <w:pPr>
              <w:pStyle w:val="Compact"/>
              <w:jc w:val="left"/>
            </w:pPr>
            <w:r>
              <w:t xml:space="preserve">5 weeks</w:t>
            </w:r>
          </w:p>
        </w:tc>
        <w:tc>
          <w:tcPr/>
          <w:p>
            <w:pPr>
              <w:pStyle w:val="Compact"/>
              <w:jc w:val="left"/>
            </w:pPr>
            <w:r>
              <w:t xml:space="preserve">$1,850 / day</w:t>
            </w:r>
          </w:p>
        </w:tc>
        <w:tc>
          <w:tcPr/>
          <w:p>
            <w:pPr>
              <w:pStyle w:val="Compact"/>
              <w:jc w:val="left"/>
            </w:pPr>
            <w:r>
              <w:t xml:space="preserve">$46,250.00</w:t>
            </w:r>
          </w:p>
        </w:tc>
        <w:tc>
          <w:tcPr/>
          <w:p>
            <w:pPr>
              <w:pStyle w:val="Compact"/>
              <w:jc w:val="left"/>
            </w:pPr>
            <w:r>
              <w:t xml:space="preserve">Includes 2 days travel to Gold Coast</w:t>
            </w:r>
          </w:p>
        </w:tc>
      </w:tr>
      <w:tr>
        <w:tc>
          <w:tcPr/>
          <w:p>
            <w:pPr>
              <w:pStyle w:val="Compact"/>
              <w:jc w:val="left"/>
            </w:pPr>
            <w:r>
              <w:t xml:space="preserve">06</w:t>
            </w:r>
          </w:p>
        </w:tc>
        <w:tc>
          <w:tcPr/>
          <w:p>
            <w:pPr>
              <w:pStyle w:val="Compact"/>
              <w:jc w:val="left"/>
            </w:pPr>
            <w:r>
              <w:t xml:space="preserve">Quality assurance review, peer moderation, and final sign-off of all curriculum documents prior to submission to the QCAA for accreditation.</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$18,500.00</w:t>
            </w:r>
          </w:p>
        </w:tc>
        <w:tc>
          <w:tcPr/>
          <w:p>
            <w:pPr>
              <w:pStyle w:val="Compact"/>
              <w:jc w:val="left"/>
            </w:pPr>
            <w:r>
              <w:t xml:space="preserve">Includes 2 revision cycles</w:t>
            </w:r>
          </w:p>
        </w:tc>
      </w:tr>
      <w:tr>
        <w:tc>
          <w:tcPr/>
          <w:p>
            <w:pPr>
              <w:pStyle w:val="Compact"/>
              <w:jc w:val="left"/>
            </w:pPr>
            <w:r>
              <w:t xml:space="preserve">07</w:t>
            </w:r>
          </w:p>
        </w:tc>
        <w:tc>
          <w:tcPr/>
          <w:p>
            <w:pPr>
              <w:pStyle w:val="Compact"/>
              <w:jc w:val="left"/>
            </w:pPr>
            <w:r>
              <w:t xml:space="preserve">Ongoing advisory support and curriculum maintenance for the first 12 months post-implementation, including quarterly review meetings in Brisbane.</w:t>
            </w:r>
          </w:p>
        </w:tc>
        <w:tc>
          <w:tcPr/>
          <w:p>
            <w:pPr>
              <w:pStyle w:val="Compact"/>
              <w:jc w:val="left"/>
            </w:pPr>
            <w:r>
              <w:t xml:space="preserve">12 months</w:t>
            </w:r>
          </w:p>
        </w:tc>
        <w:tc>
          <w:tcPr/>
          <w:p>
            <w:pPr>
              <w:pStyle w:val="Compact"/>
              <w:jc w:val="left"/>
            </w:pPr>
            <w:r>
              <w:t xml:space="preserve">$2,400 / month</w:t>
            </w:r>
          </w:p>
        </w:tc>
        <w:tc>
          <w:tcPr/>
          <w:p>
            <w:pPr>
              <w:pStyle w:val="Compact"/>
              <w:jc w:val="left"/>
            </w:pPr>
            <w:r>
              <w:t xml:space="preserve">$28,800.00</w:t>
            </w:r>
          </w:p>
        </w:tc>
        <w:tc>
          <w:tcPr/>
          <w:p>
            <w:pPr>
              <w:pStyle w:val="Compact"/>
              <w:jc w:val="left"/>
            </w:pPr>
            <w:r>
              <w:t xml:space="preserve">4 on-site visits + remote support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$260,050.00</w:t>
            </w:r>
          </w:p>
        </w:tc>
      </w:tr>
      <w:tr>
        <w:tc>
          <w:tcPr/>
          <w:p>
            <w:pPr>
              <w:pStyle w:val="Compact"/>
              <w:jc w:val="left"/>
            </w:pPr>
            <w:r>
              <w:t xml:space="preserve">GST (10%)</w:t>
            </w:r>
          </w:p>
        </w:tc>
        <w:tc>
          <w:tcPr/>
          <w:p>
            <w:pPr>
              <w:pStyle w:val="Compact"/>
              <w:jc w:val="right"/>
            </w:pPr>
            <w:r>
              <w:t xml:space="preserve">$26,005.00</w:t>
            </w:r>
          </w:p>
        </w:tc>
      </w:tr>
      <w:tr>
        <w:tc>
          <w:tcPr/>
          <w:p>
            <w:pPr>
              <w:pStyle w:val="Compact"/>
              <w:jc w:val="left"/>
            </w:pPr>
            <w:r>
              <w:t xml:space="preserve">Grand Total (AUD, incl. GST)</w:t>
            </w:r>
          </w:p>
        </w:tc>
        <w:tc>
          <w:tcPr/>
          <w:p>
            <w:pPr>
              <w:pStyle w:val="Compact"/>
              <w:jc w:val="right"/>
            </w:pPr>
            <w:r>
              <w:t xml:space="preserve">$286,055.00</w:t>
            </w:r>
          </w:p>
        </w:tc>
      </w:tr>
    </w:tbl>
    <w:p>
      <w:pPr>
        <w:pStyle w:val="BodyText"/>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this period, pricing may be subject to revision due to market conditions in the Australia Brisbane education services sector.</w:t>
      </w:r>
    </w:p>
    <w:p>
      <w:pPr>
        <w:numPr>
          <w:ilvl w:val="0"/>
          <w:numId w:val="1001"/>
        </w:numPr>
        <w:pStyle w:val="Compact"/>
      </w:pPr>
      <w:r>
        <w:t xml:space="preserve">All rates are quoted in Australian Dollars (AUD) and are inclusive of the Curriculum Developer's professional expertise, on-site travel within Greater Brisbane, and standard materials. Travel beyond the Brisbane metropolitan area (e.g., Gold Coast, Sunshine Coast) is itemised separately where applicable.</w:t>
      </w:r>
    </w:p>
    <w:p>
      <w:pPr>
        <w:numPr>
          <w:ilvl w:val="0"/>
          <w:numId w:val="1001"/>
        </w:numPr>
        <w:pStyle w:val="Compact"/>
      </w:pPr>
      <w:r>
        <w:t xml:space="preserve">Payment terms: 30% deposit upon acceptance of this Quotation Estimate, 40% upon completion of the core development phase (Items 01–04), and 30% upon final delivery and QCAA sign-off. The ongoing advisory retainer (Item 07) is billed monthly in arrears.</w:t>
      </w:r>
    </w:p>
    <w:p>
      <w:pPr>
        <w:numPr>
          <w:ilvl w:val="0"/>
          <w:numId w:val="1001"/>
        </w:numPr>
        <w:pStyle w:val="Compact"/>
      </w:pPr>
      <w:r>
        <w:t xml:space="preserve">The Curriculum Developer retains full intellectual property rights over all methodologies, templates, and proprietary frameworks developed during the engagement. The client receives a perpetual, non-exclusive licence to use all final curriculum deliverables within their institutional setting.</w:t>
      </w:r>
    </w:p>
    <w:p>
      <w:pPr>
        <w:numPr>
          <w:ilvl w:val="0"/>
          <w:numId w:val="1001"/>
        </w:numPr>
        <w:pStyle w:val="Compact"/>
      </w:pPr>
      <w:r>
        <w:t xml:space="preserve">Any changes to the scope of work beyond the parameters described in this Quotation Estimate will require a written variation agreement signed by both parties before additional work commences.</w:t>
      </w:r>
    </w:p>
    <w:p>
      <w:pPr>
        <w:numPr>
          <w:ilvl w:val="0"/>
          <w:numId w:val="1001"/>
        </w:numPr>
        <w:pStyle w:val="Compact"/>
      </w:pPr>
      <w:r>
        <w:t xml:space="preserve">This engagement is governed by the laws of the State of Queensland, Australia. Any disputes shall be resolved through mediation in Brisbane prior to any formal legal proceedings.</w:t>
      </w:r>
    </w:p>
    <w:p>
      <w:pPr>
        <w:numPr>
          <w:ilvl w:val="0"/>
          <w:numId w:val="1001"/>
        </w:numPr>
        <w:pStyle w:val="Compact"/>
      </w:pPr>
      <w:r>
        <w:t xml:space="preserve">The Curriculum Developer is engaged as an independent contractor and is not an employee of the client. All professional indemnity insurance is maintained by Brisbane Education Solutions Pty Ltd at a minimum cover of AUD $10,000,000.</w:t>
      </w:r>
    </w:p>
    <w:p>
      <w:pPr>
        <w:numPr>
          <w:ilvl w:val="0"/>
          <w:numId w:val="1001"/>
        </w:numPr>
        <w:pStyle w:val="Compact"/>
      </w:pPr>
      <w:r>
        <w:t xml:space="preserve">Confidentiality: All student data, institutional records, and internal documents accessed during the engagement are subject to the Privacy Act 1988 (Cth) and the Information Privacy Act 2009 (Qld). The Curriculum Developer will execute a Non-Disclosure Agreement prior to commencing work.</w:t>
      </w:r>
    </w:p>
    <w:p>
      <w:pPr>
        <w:pStyle w:val="FirstParagraph"/>
      </w:pPr>
      <w:r>
        <w:t xml:space="preserve">4. Acceptance</w:t>
      </w:r>
    </w:p>
    <w:p>
      <w:pPr>
        <w:pStyle w:val="BodyText"/>
      </w:pPr>
      <w:r>
        <w:t xml:space="preserve">By signing below, the client acknowledges and accepts this Quotation Estimate for Curriculum Developer services in Australia Brisbane. The engagement shall commence on the date specified in the subsequent Service Agreement, which will be issued within five (5) business days of acceptance.</w:t>
      </w:r>
    </w:p>
    <w:p>
      <w:pPr>
        <w:pStyle w:val="BodyText"/>
      </w:pPr>
      <w:r>
        <w:rPr>
          <w:bCs/>
          <w:b/>
        </w:rPr>
        <w:t xml:space="preserve">For Brisbane Education Solutions Pty Ltd</w:t>
      </w:r>
      <w:r>
        <w:br/>
      </w:r>
      <w:r>
        <w:t xml:space="preserve">Name: Ms. Eleanor Whitfield</w:t>
      </w:r>
      <w:r>
        <w:br/>
      </w:r>
      <w:r>
        <w:t xml:space="preserve">Title: Lead Curriculum Developer &amp; Director</w:t>
      </w:r>
      <w:r>
        <w:br/>
      </w:r>
      <w:r>
        <w:t xml:space="preserve">Signature: _________________________</w:t>
      </w:r>
      <w:r>
        <w:br/>
      </w:r>
      <w:r>
        <w:t xml:space="preserve">Date: _________________________</w:t>
      </w:r>
    </w:p>
    <w:p>
      <w:pPr>
        <w:pStyle w:val="BodyText"/>
      </w:pPr>
      <w:r>
        <w:rPr>
          <w:bCs/>
          <w:b/>
        </w:rPr>
        <w:t xml:space="preserve">For South East Queensland Regional Education Authority</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Quotation Estimate QTE-2025-BNE-0472 — Brisbane Education Solutions Pty Ltd (ABN 12 345 678 901)</w:t>
      </w:r>
      <w:r>
        <w:br/>
      </w:r>
      <w:r>
        <w:t xml:space="preserve">120 Creek Street, Brisbane City, QLD 4000, Australia • Phone: +61 7 3100 4500 • Email: quotations@brisbanesolutions.edu.au</w:t>
      </w:r>
      <w:r>
        <w:br/>
      </w:r>
      <w:r>
        <w:t xml:space="preserve">This document is a formal Quotation Estimate and does not constitute a binding contract until countersigned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Australia Brisbane</dc:title>
  <dc:creator/>
  <dc:language>en</dc:language>
  <cp:keywords/>
  <dcterms:created xsi:type="dcterms:W3CDTF">2026-10-10T02:39:08Z</dcterms:created>
  <dcterms:modified xsi:type="dcterms:W3CDTF">2026-10-10T02:39:08Z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