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EdTech Solutions Bangladesh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Email: info@edtechsolutionsbd.com | Phone: +880-2-8812345 | +880-1711-234567</w:t>
      </w:r>
    </w:p>
    <w:p>
      <w:pPr>
        <w:pStyle w:val="BodyText"/>
      </w:pPr>
      <w:r>
        <w:t xml:space="preserve">VAT Registration No.: 001234567-0201</w:t>
      </w:r>
    </w:p>
    <w:bookmarkEnd w:id="20"/>
    <w:p>
      <w:pPr>
        <w:pStyle w:val="BodyText"/>
      </w:pPr>
      <w:r>
        <w:rPr>
          <w:bCs/>
          <w:b/>
        </w:rPr>
        <w:t xml:space="preserve">Quotation No.:</w:t>
      </w:r>
      <w:r>
        <w:t xml:space="preserve"> </w:t>
      </w:r>
      <w:r>
        <w:t xml:space="preserve">QTE-2025-BD-0472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Organization Name]</w:t>
      </w:r>
      <w:r>
        <w:br/>
      </w:r>
      <w:r>
        <w:rPr>
          <w:bCs/>
          <w:b/>
        </w:rPr>
        <w:t xml:space="preserve">Address:</w:t>
      </w:r>
      <w:r>
        <w:t xml:space="preserve"> </w:t>
      </w:r>
      <w:r>
        <w:t xml:space="preserve">[Client Address],</w:t>
      </w:r>
      <w:r>
        <w:t xml:space="preserve"> </w:t>
      </w:r>
      <w:r>
        <w:t xml:space="preserve">Bangladesh Dhaka</w:t>
      </w:r>
      <w:r>
        <w:br/>
      </w:r>
      <w:r>
        <w:rPr>
          <w:bCs/>
          <w:b/>
        </w:rPr>
        <w:t xml:space="preserve">Contact Person:</w:t>
      </w:r>
      <w:r>
        <w:t xml:space="preserve"> </w:t>
      </w:r>
      <w:r>
        <w:t xml:space="preserve">[Name &amp; Designation]</w:t>
      </w:r>
    </w:p>
    <w:bookmarkStart w:id="21" w:name="scope-of-work-service-description"/>
    <w:p>
      <w:pPr>
        <w:pStyle w:val="Heading2"/>
      </w:pPr>
      <w:r>
        <w:t xml:space="preserve">1. Scope of Work &amp; Service Description</w:t>
      </w:r>
    </w:p>
    <w:p>
      <w:pPr>
        <w:pStyle w:val="FirstParagraph"/>
      </w:pPr>
      <w:r>
        <w:t xml:space="preserve">This</w:t>
      </w:r>
      <w:r>
        <w:t xml:space="preserve"> </w:t>
      </w:r>
      <w:r>
        <w:t xml:space="preserve">Quotation Estimate</w:t>
      </w:r>
      <w:r>
        <w:t xml:space="preserve"> </w:t>
      </w:r>
      <w:r>
        <w:t xml:space="preserve">is issued by EdTech Solutions Bangladesh Ltd., a specialized educational consultancy headquartered in</w:t>
      </w:r>
      <w:r>
        <w:t xml:space="preserve"> </w:t>
      </w:r>
      <w:r>
        <w:t xml:space="preserve">Bangladesh Dhaka</w:t>
      </w:r>
      <w:r>
        <w:t xml:space="preserve">, to provide comprehensive</w:t>
      </w:r>
      <w:r>
        <w:t xml:space="preserve"> </w:t>
      </w:r>
      <w:r>
        <w:t xml:space="preserve">Curriculum Developer</w:t>
      </w:r>
      <w:r>
        <w:t xml:space="preserve"> </w:t>
      </w:r>
      <w:r>
        <w:t xml:space="preserve">services for the client's academic institution. Our team of certified</w:t>
      </w:r>
      <w:r>
        <w:t xml:space="preserve"> </w:t>
      </w:r>
      <w:r>
        <w:t xml:space="preserve">Curriculum Developer</w:t>
      </w:r>
      <w:r>
        <w:t xml:space="preserve"> </w:t>
      </w:r>
      <w:r>
        <w:t xml:space="preserve">professionals will design, develop, and deliver a complete academic curriculum framework tailored to the specific educational needs of the client, ensuring alignment with the National Curriculum and Textbook Board (NCTB) standards of Bangladesh as well as international best practices.</w:t>
      </w:r>
    </w:p>
    <w:p>
      <w:pPr>
        <w:pStyle w:val="BodyText"/>
      </w:pPr>
      <w:r>
        <w:t xml:space="preserve">The</w:t>
      </w:r>
      <w:r>
        <w:t xml:space="preserve"> </w:t>
      </w:r>
      <w:r>
        <w:t xml:space="preserve">Curriculum Developer</w:t>
      </w:r>
      <w:r>
        <w:t xml:space="preserve"> </w:t>
      </w:r>
      <w:r>
        <w:t xml:space="preserve">engagement will encompass the full lifecycle of curriculum design, including needs assessment, learning outcome formulation, content structuring, assessment strategy development, teacher training materials, and ongoing revision support. All deliverables will be produced in both English and Bangla to ensure accessibility for all stakeholders within the</w:t>
      </w:r>
      <w:r>
        <w:t xml:space="preserve"> </w:t>
      </w:r>
      <w:r>
        <w:t xml:space="preserve">Bangladesh Dhaka</w:t>
      </w:r>
      <w:r>
        <w:t xml:space="preserve"> </w:t>
      </w:r>
      <w:r>
        <w:t xml:space="preserve">educational ecosystem.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Curriculum Developer</w:t>
            </w:r>
            <w:r>
              <w:t xml:space="preserve"> </w:t>
            </w:r>
            <w:r>
              <w:t xml:space="preserve">– Initial Needs Assessment &amp; Stakeholder Consultation in</w:t>
            </w:r>
            <w:r>
              <w:t xml:space="preserve"> </w:t>
            </w:r>
            <w:r>
              <w:t xml:space="preserve">Bangladesh Dhaka</w:t>
            </w:r>
          </w:p>
        </w:tc>
        <w:tc>
          <w:tcPr/>
          <w:p>
            <w:pPr>
              <w:pStyle w:val="Compact"/>
              <w:jc w:val="left"/>
            </w:pPr>
            <w:r>
              <w:t xml:space="preserve">2 weeks</w:t>
            </w:r>
          </w:p>
        </w:tc>
        <w:tc>
          <w:tcPr/>
          <w:p>
            <w:pPr>
              <w:pStyle w:val="Compact"/>
              <w:jc w:val="left"/>
            </w:pPr>
            <w:r>
              <w:t xml:space="preserve">1 lot</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Curriculum Developer</w:t>
            </w:r>
            <w:r>
              <w:t xml:space="preserve"> </w:t>
            </w:r>
            <w:r>
              <w:t xml:space="preserve">– Design of Learning Outcomes, Competency Framework &amp; Subject Mapping</w:t>
            </w:r>
          </w:p>
        </w:tc>
        <w:tc>
          <w:tcPr/>
          <w:p>
            <w:pPr>
              <w:pStyle w:val="Compact"/>
              <w:jc w:val="left"/>
            </w:pPr>
            <w:r>
              <w:t xml:space="preserve">4 weeks</w:t>
            </w:r>
          </w:p>
        </w:tc>
        <w:tc>
          <w:tcPr/>
          <w:p>
            <w:pPr>
              <w:pStyle w:val="Compact"/>
              <w:jc w:val="left"/>
            </w:pPr>
            <w:r>
              <w:t xml:space="preserve">1 lot</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Curriculum Developer</w:t>
            </w:r>
            <w:r>
              <w:t xml:space="preserve"> </w:t>
            </w:r>
            <w:r>
              <w:t xml:space="preserve">– Development of Detailed Lesson Plans, Syllabi &amp; Content Modules (Grades 1–10)</w:t>
            </w:r>
          </w:p>
        </w:tc>
        <w:tc>
          <w:tcPr/>
          <w:p>
            <w:pPr>
              <w:pStyle w:val="Compact"/>
              <w:jc w:val="left"/>
            </w:pPr>
            <w:r>
              <w:t xml:space="preserve">8 weeks</w:t>
            </w:r>
          </w:p>
        </w:tc>
        <w:tc>
          <w:tcPr/>
          <w:p>
            <w:pPr>
              <w:pStyle w:val="Compact"/>
              <w:jc w:val="left"/>
            </w:pPr>
            <w:r>
              <w:t xml:space="preserve">1 lot</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Curriculum Developer</w:t>
            </w:r>
            <w:r>
              <w:t xml:space="preserve"> </w:t>
            </w:r>
            <w:r>
              <w:t xml:space="preserve">– Assessment &amp; Evaluation Strategy Design (Formative, Summative, CBA)</w:t>
            </w:r>
          </w:p>
        </w:tc>
        <w:tc>
          <w:tcPr/>
          <w:p>
            <w:pPr>
              <w:pStyle w:val="Compact"/>
              <w:jc w:val="left"/>
            </w:pPr>
            <w:r>
              <w:t xml:space="preserve">3 weeks</w:t>
            </w:r>
          </w:p>
        </w:tc>
        <w:tc>
          <w:tcPr/>
          <w:p>
            <w:pPr>
              <w:pStyle w:val="Compact"/>
              <w:jc w:val="left"/>
            </w:pPr>
            <w:r>
              <w:t xml:space="preserve">1 lot</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Curriculum Developer</w:t>
            </w:r>
            <w:r>
              <w:t xml:space="preserve"> </w:t>
            </w:r>
            <w:r>
              <w:t xml:space="preserve">– Teacher Training Manual &amp; Professional Development Workshop (2 sessions in</w:t>
            </w:r>
            <w:r>
              <w:t xml:space="preserve"> </w:t>
            </w:r>
            <w:r>
              <w:t xml:space="preserve">Bangladesh Dhaka</w:t>
            </w:r>
            <w:r>
              <w:t xml:space="preserve">)</w:t>
            </w:r>
          </w:p>
        </w:tc>
        <w:tc>
          <w:tcPr/>
          <w:p>
            <w:pPr>
              <w:pStyle w:val="Compact"/>
              <w:jc w:val="left"/>
            </w:pPr>
            <w:r>
              <w:t xml:space="preserve">2 weeks</w:t>
            </w:r>
          </w:p>
        </w:tc>
        <w:tc>
          <w:tcPr/>
          <w:p>
            <w:pPr>
              <w:pStyle w:val="Compact"/>
              <w:jc w:val="left"/>
            </w:pPr>
            <w:r>
              <w:t xml:space="preserve">2 sessions</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Curriculum Developer</w:t>
            </w:r>
            <w:r>
              <w:t xml:space="preserve"> </w:t>
            </w:r>
            <w:r>
              <w:t xml:space="preserve">– Digital Curriculum Platform Integration &amp; LMS Content Upload</w:t>
            </w:r>
          </w:p>
        </w:tc>
        <w:tc>
          <w:tcPr/>
          <w:p>
            <w:pPr>
              <w:pStyle w:val="Compact"/>
              <w:jc w:val="left"/>
            </w:pPr>
            <w:r>
              <w:t xml:space="preserve">3 weeks</w:t>
            </w:r>
          </w:p>
        </w:tc>
        <w:tc>
          <w:tcPr/>
          <w:p>
            <w:pPr>
              <w:pStyle w:val="Compact"/>
              <w:jc w:val="left"/>
            </w:pPr>
            <w:r>
              <w:t xml:space="preserve">1 lot</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Curriculum Developer</w:t>
            </w:r>
            <w:r>
              <w:t xml:space="preserve"> </w:t>
            </w:r>
            <w:r>
              <w:t xml:space="preserve">– Quality Assurance Review, Peer Validation &amp; Final Documentation</w:t>
            </w:r>
          </w:p>
        </w:tc>
        <w:tc>
          <w:tcPr/>
          <w:p>
            <w:pPr>
              <w:pStyle w:val="Compact"/>
              <w:jc w:val="left"/>
            </w:pPr>
            <w:r>
              <w:t xml:space="preserve">2 weeks</w:t>
            </w:r>
          </w:p>
        </w:tc>
        <w:tc>
          <w:tcPr/>
          <w:p>
            <w:pPr>
              <w:pStyle w:val="Compact"/>
              <w:jc w:val="left"/>
            </w:pPr>
            <w:r>
              <w:t xml:space="preserve">1 lot</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Curriculum Developer</w:t>
            </w:r>
            <w:r>
              <w:t xml:space="preserve"> </w:t>
            </w:r>
            <w:r>
              <w:t xml:space="preserve">– Post-Implementation Support &amp; Annual Revision (12 months)</w:t>
            </w:r>
          </w:p>
        </w:tc>
        <w:tc>
          <w:tcPr/>
          <w:p>
            <w:pPr>
              <w:pStyle w:val="Compact"/>
              <w:jc w:val="left"/>
            </w:pPr>
            <w:r>
              <w:t xml:space="preserve">12 months</w:t>
            </w:r>
          </w:p>
        </w:tc>
        <w:tc>
          <w:tcPr/>
          <w:p>
            <w:pPr>
              <w:pStyle w:val="Compact"/>
              <w:jc w:val="left"/>
            </w:pPr>
            <w:r>
              <w:t xml:space="preserve">1 year</w:t>
            </w:r>
          </w:p>
        </w:tc>
        <w:tc>
          <w:tcPr/>
          <w:p>
            <w:pPr>
              <w:pStyle w:val="Compact"/>
              <w:jc w:val="left"/>
            </w:pPr>
            <w:r>
              <w:t xml:space="preserve">2,50,000.00</w:t>
            </w:r>
          </w:p>
        </w:tc>
      </w:tr>
      <w:tr>
        <w:tc>
          <w:tcPr/>
          <w:p>
            <w:pPr>
              <w:pStyle w:val="Compact"/>
              <w:jc w:val="left"/>
            </w:pPr>
            <w:r>
              <w:t xml:space="preserve">9</w:t>
            </w:r>
          </w:p>
        </w:tc>
        <w:tc>
          <w:tcPr/>
          <w:p>
            <w:pPr>
              <w:pStyle w:val="Compact"/>
              <w:jc w:val="left"/>
            </w:pPr>
            <w:r>
              <w:t xml:space="preserve">Travel, Accommodation &amp; Logistics within</w:t>
            </w:r>
            <w:r>
              <w:t xml:space="preserve"> </w:t>
            </w:r>
            <w:r>
              <w:t xml:space="preserve">Bangladesh Dhaka</w:t>
            </w:r>
            <w:r>
              <w:t xml:space="preserve"> </w:t>
            </w:r>
            <w:r>
              <w:t xml:space="preserve">Metropolitan Area</w:t>
            </w:r>
          </w:p>
        </w:tc>
        <w:tc>
          <w:tcPr/>
          <w:p>
            <w:pPr>
              <w:pStyle w:val="Compact"/>
              <w:jc w:val="left"/>
            </w:pPr>
            <w:r>
              <w:t xml:space="preserve">As required</w:t>
            </w:r>
          </w:p>
        </w:tc>
        <w:tc>
          <w:tcPr/>
          <w:p>
            <w:pPr>
              <w:pStyle w:val="Compact"/>
              <w:jc w:val="left"/>
            </w:pPr>
            <w:r>
              <w:t xml:space="preserve">1 lot</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Printing, Binding &amp; Distribution of Curriculum Documents (500 copies)</w:t>
            </w:r>
          </w:p>
        </w:tc>
        <w:tc>
          <w:tcPr/>
          <w:p>
            <w:pPr>
              <w:pStyle w:val="Compact"/>
              <w:jc w:val="left"/>
            </w:pPr>
            <w:r>
              <w:t xml:space="preserve">1 week</w:t>
            </w:r>
          </w:p>
        </w:tc>
        <w:tc>
          <w:tcPr/>
          <w:p>
            <w:pPr>
              <w:pStyle w:val="Compact"/>
              <w:jc w:val="left"/>
            </w:pPr>
            <w:r>
              <w:t xml:space="preserve">500 copies</w:t>
            </w:r>
          </w:p>
        </w:tc>
        <w:tc>
          <w:tcPr/>
          <w:p>
            <w:pPr>
              <w:pStyle w:val="Compact"/>
              <w:jc w:val="left"/>
            </w:pPr>
            <w:r>
              <w:t xml:space="preserve">60,000.00</w:t>
            </w:r>
          </w:p>
        </w:tc>
      </w:tr>
      <w:tr>
        <w:tc>
          <w:tcPr>
            <w:gridSpan w:val="4"/>
          </w:tcPr>
          <w:p>
            <w:pPr>
              <w:pStyle w:val="Compact"/>
              <w:jc w:val="left"/>
            </w:pPr>
            <w:r>
              <w:t xml:space="preserve">Subtotal</w:t>
            </w:r>
          </w:p>
        </w:tc>
        <w:tc>
          <w:tcPr/>
          <w:p>
            <w:pPr>
              <w:pStyle w:val="Compact"/>
              <w:jc w:val="left"/>
            </w:pPr>
            <w:r>
              <w:t xml:space="preserve">18,15,000.00</w:t>
            </w:r>
          </w:p>
        </w:tc>
      </w:tr>
      <w:tr>
        <w:tc>
          <w:tcPr>
            <w:gridSpan w:val="4"/>
          </w:tcPr>
          <w:p>
            <w:pPr>
              <w:pStyle w:val="Compact"/>
              <w:jc w:val="left"/>
            </w:pPr>
            <w:r>
              <w:t xml:space="preserve">VAT (5%)</w:t>
            </w:r>
          </w:p>
        </w:tc>
        <w:tc>
          <w:tcPr/>
          <w:p>
            <w:pPr>
              <w:pStyle w:val="Compact"/>
              <w:jc w:val="left"/>
            </w:pPr>
            <w:r>
              <w:t xml:space="preserve">90,750.00</w:t>
            </w:r>
          </w:p>
        </w:tc>
      </w:tr>
      <w:tr>
        <w:tc>
          <w:tcPr>
            <w:gridSpan w:val="4"/>
          </w:tcPr>
          <w:p>
            <w:pPr>
              <w:pStyle w:val="Compact"/>
              <w:jc w:val="left"/>
            </w:pPr>
            <w:r>
              <w:rPr>
                <w:bCs/>
                <w:b/>
              </w:rPr>
              <w:t xml:space="preserve">TOTAL AMOUNT (BDT)</w:t>
            </w:r>
          </w:p>
        </w:tc>
        <w:tc>
          <w:tcPr/>
          <w:p>
            <w:pPr>
              <w:pStyle w:val="Compact"/>
              <w:jc w:val="left"/>
            </w:pPr>
            <w:r>
              <w:rPr>
                <w:bCs/>
                <w:b/>
              </w:rPr>
              <w:t xml:space="preserve">19,05,750.00</w:t>
            </w:r>
          </w:p>
        </w:tc>
      </w:tr>
    </w:tbl>
    <w:p>
      <w:pPr>
        <w:pStyle w:val="BodyText"/>
      </w:pPr>
      <w:r>
        <w:rPr>
          <w:iCs/>
          <w:i/>
        </w:rPr>
        <w:t xml:space="preserve">Amount in words: One Lakh Ninety Thousand Five Hundred Seventy-Five Taka Only (BDT 1,905,750.00)</w:t>
      </w:r>
    </w:p>
    <w:bookmarkEnd w:id="22"/>
    <w:bookmarkStart w:id="23" w:name="project-timeline"/>
    <w:p>
      <w:pPr>
        <w:pStyle w:val="Heading2"/>
      </w:pPr>
      <w:r>
        <w:t xml:space="preserve">3. Project Timeline</w:t>
      </w:r>
    </w:p>
    <w:p>
      <w:pPr>
        <w:pStyle w:val="FirstParagraph"/>
      </w:pPr>
      <w:r>
        <w:t xml:space="preserve">The total estimated duration for the</w:t>
      </w:r>
      <w:r>
        <w:t xml:space="preserve"> </w:t>
      </w:r>
      <w:r>
        <w:t xml:space="preserve">Curriculum Developer</w:t>
      </w:r>
      <w:r>
        <w:t xml:space="preserve"> </w:t>
      </w:r>
      <w:r>
        <w:t xml:space="preserve">engagement is approximately</w:t>
      </w:r>
      <w:r>
        <w:t xml:space="preserve"> </w:t>
      </w:r>
      <w:r>
        <w:rPr>
          <w:bCs/>
          <w:b/>
        </w:rPr>
        <w:t xml:space="preserve">24 weeks (6 months)</w:t>
      </w:r>
      <w:r>
        <w:t xml:space="preserve"> </w:t>
      </w:r>
      <w:r>
        <w:t xml:space="preserve">from the date of contract signing, followed by a 12-month post-implementation support period. All on-site activities, including stakeholder meetings and teacher training workshops, will be conducted at the client's premises in</w:t>
      </w:r>
      <w:r>
        <w:t xml:space="preserve"> </w:t>
      </w:r>
      <w:r>
        <w:t xml:space="preserve">Bangladesh Dhaka</w:t>
      </w:r>
      <w:r>
        <w:t xml:space="preserve"> </w:t>
      </w:r>
      <w:r>
        <w:t xml:space="preserve">or at our office in Banani, Dhaka, as mutually agreed upon.</w:t>
      </w:r>
    </w:p>
    <w:bookmarkEnd w:id="23"/>
    <w:bookmarkStart w:id="24"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Any changes in scope after acceptance will be subject to a revised estimate.</w:t>
      </w:r>
    </w:p>
    <w:p>
      <w:pPr>
        <w:numPr>
          <w:ilvl w:val="0"/>
          <w:numId w:val="1001"/>
        </w:numPr>
        <w:pStyle w:val="Compact"/>
      </w:pPr>
      <w:r>
        <w:t xml:space="preserve">Payment Terms: 30% advance upon contract signing, 40% upon delivery of core curriculum documents, and 30% upon final acceptance and handover of all deliverables.</w:t>
      </w:r>
    </w:p>
    <w:p>
      <w:pPr>
        <w:numPr>
          <w:ilvl w:val="0"/>
          <w:numId w:val="1001"/>
        </w:numPr>
        <w:pStyle w:val="Compact"/>
      </w:pPr>
      <w:r>
        <w:t xml:space="preserve">All intellectual property rights of the developed curriculum shall transfer to the client upon full and final payment.</w:t>
      </w:r>
    </w:p>
    <w:p>
      <w:pPr>
        <w:numPr>
          <w:ilvl w:val="0"/>
          <w:numId w:val="1001"/>
        </w:numPr>
        <w:pStyle w:val="Compact"/>
      </w:pPr>
      <w:r>
        <w:t xml:space="preserve">The</w:t>
      </w:r>
      <w:r>
        <w:t xml:space="preserve"> </w:t>
      </w:r>
      <w:r>
        <w:t xml:space="preserve">Curriculum Developer</w:t>
      </w:r>
      <w:r>
        <w:t xml:space="preserve"> </w:t>
      </w:r>
      <w:r>
        <w:t xml:space="preserve">team will include a minimum of 3 senior curriculum specialists, 2 subject-matter experts, and 1 instructional designer, all based in or regularly working in</w:t>
      </w:r>
      <w:r>
        <w:t xml:space="preserve"> </w:t>
      </w:r>
      <w:r>
        <w:t xml:space="preserve">Bangladesh Dhaka</w:t>
      </w:r>
      <w:r>
        <w:t xml:space="preserve">.</w:t>
      </w:r>
    </w:p>
    <w:p>
      <w:pPr>
        <w:numPr>
          <w:ilvl w:val="0"/>
          <w:numId w:val="1001"/>
        </w:numPr>
        <w:pStyle w:val="Compact"/>
      </w:pPr>
      <w:r>
        <w:t xml:space="preserve">Any additional services beyond the scope outlined in this quotation will be billed separately at a rate of BDT 3,500 per hour for the</w:t>
      </w:r>
      <w:r>
        <w:t xml:space="preserve"> </w:t>
      </w:r>
      <w:r>
        <w:t xml:space="preserve">Curriculum Developer</w:t>
      </w:r>
      <w:r>
        <w:t xml:space="preserve"> </w:t>
      </w:r>
      <w:r>
        <w:t xml:space="preserve">team.</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Bangladesh Dhaka</w:t>
      </w:r>
      <w:r>
        <w:t xml:space="preserve">, may result in timeline adjustments without penalty to either party.</w:t>
      </w:r>
    </w:p>
    <w:p>
      <w:pPr>
        <w:numPr>
          <w:ilvl w:val="0"/>
          <w:numId w:val="1001"/>
        </w:numPr>
        <w:pStyle w:val="Compact"/>
      </w:pPr>
      <w:r>
        <w:t xml:space="preserve">All work will comply with the Bangladesh Education Act, 1993, and guidelines issued by the Ministry of Education, Government of the People's Republic of Bangladesh.</w:t>
      </w:r>
    </w:p>
    <w:p>
      <w:pPr>
        <w:numPr>
          <w:ilvl w:val="0"/>
          <w:numId w:val="1001"/>
        </w:numPr>
        <w:pStyle w:val="Compact"/>
      </w:pPr>
      <w:r>
        <w:t xml:space="preserve">This quotation does not constitute a binding contract until a formal service agreement is executed by both parties.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Curriculum Developer</w:t>
      </w:r>
      <w:r>
        <w:t xml:space="preserve"> </w:t>
      </w:r>
      <w:r>
        <w:t xml:space="preserve">services to be delivered in</w:t>
      </w:r>
      <w:r>
        <w:t xml:space="preserve"> </w:t>
      </w:r>
      <w:r>
        <w:t xml:space="preserve">Bangladesh Dhaka</w:t>
      </w:r>
      <w:r>
        <w:t xml:space="preserve">.</w:t>
      </w:r>
    </w:p>
    <w:p>
      <w:pPr>
        <w:pStyle w:val="BodyText"/>
      </w:pPr>
      <w:r>
        <w:rPr>
          <w:bCs/>
          <w:b/>
        </w:rPr>
        <w:t xml:space="preserve">For EdTech Solutions Bangladesh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EdTech Solutions Bangladesh Ltd.</w:t>
      </w:r>
      <w:r>
        <w:t xml:space="preserve"> </w:t>
      </w:r>
      <w:r>
        <w:t xml:space="preserve">| House 42, Road 11, Banani,</w:t>
      </w:r>
      <w:r>
        <w:t xml:space="preserve"> </w:t>
      </w:r>
      <w:r>
        <w:t xml:space="preserve">Bangladesh Dhaka</w:t>
      </w:r>
      <w:r>
        <w:t xml:space="preserve"> </w:t>
      </w:r>
      <w:r>
        <w:t xml:space="preserve">1213</w:t>
      </w:r>
      <w:r>
        <w:br/>
      </w:r>
      <w:r>
        <w:t xml:space="preserve">This</w:t>
      </w:r>
      <w:r>
        <w:t xml:space="preserve"> </w:t>
      </w:r>
      <w:r>
        <w:t xml:space="preserve">Quotation Estimate</w:t>
      </w:r>
      <w:r>
        <w:t xml:space="preserve"> </w:t>
      </w:r>
      <w:r>
        <w:t xml:space="preserve">(Ref: QTE-2025-BD-0472) is generated electronically and is valid without a physical stamp.</w:t>
      </w:r>
      <w:r>
        <w:br/>
      </w:r>
      <w:r>
        <w:t xml:space="preserve">© 2025 EdTech Solutions Bangladesh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Bangladesh Dhaka</dc:title>
  <dc:creator/>
  <dc:language>en</dc:language>
  <cp:keywords/>
  <dcterms:created xsi:type="dcterms:W3CDTF">2026-10-10T03:31:44Z</dcterms:created>
  <dcterms:modified xsi:type="dcterms:W3CDTF">2026-10-10T03:31:44Z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