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Curriculum Developer Services</w:t>
      </w:r>
    </w:p>
    <w:p>
      <w:pPr>
        <w:pStyle w:val="BodyText"/>
      </w:pPr>
      <w:r>
        <w:t xml:space="preserve">Prepared for Clients in Belgium Brussels</w:t>
      </w:r>
    </w:p>
    <w:bookmarkEnd w:id="20"/>
    <w:p>
      <w:pPr>
        <w:pStyle w:val="BodyText"/>
      </w:pPr>
      <w:r>
        <w:rPr>
          <w:bCs/>
          <w:b/>
        </w:rPr>
        <w:t xml:space="preserve">Quotation Reference:</w:t>
      </w:r>
      <w:r>
        <w:t xml:space="preserve"> </w:t>
      </w:r>
      <w:r>
        <w:t xml:space="preserve">QTE-BRU-2025-0472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EduBridge Consulting BV</w:t>
      </w:r>
      <w:r>
        <w:br/>
      </w:r>
      <w:r>
        <w:rPr>
          <w:bCs/>
          <w:b/>
        </w:rPr>
        <w:t xml:space="preserve">Address:</w:t>
      </w:r>
      <w:r>
        <w:t xml:space="preserve"> </w:t>
      </w:r>
      <w:r>
        <w:t xml:space="preserve">Rue de la Loi 120, 1040 Belgium Brussels</w:t>
      </w:r>
      <w:r>
        <w:br/>
      </w:r>
      <w:r>
        <w:rPr>
          <w:bCs/>
          <w:b/>
        </w:rPr>
        <w:t xml:space="preserve">Contact:</w:t>
      </w:r>
      <w:r>
        <w:t xml:space="preserve"> </w:t>
      </w:r>
      <w:r>
        <w:t xml:space="preserve">quotes@edubridge.be | +32 2 555 0147</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[Institution / Organisation Name]</w:t>
            </w:r>
          </w:p>
        </w:tc>
      </w:tr>
      <w:tr>
        <w:tc>
          <w:tcPr/>
          <w:p>
            <w:pPr>
              <w:pStyle w:val="Compact"/>
              <w:jc w:val="left"/>
            </w:pPr>
            <w:r>
              <w:t xml:space="preserve">Address</w:t>
            </w:r>
          </w:p>
        </w:tc>
        <w:tc>
          <w:tcPr/>
          <w:p>
            <w:pPr>
              <w:pStyle w:val="Compact"/>
              <w:jc w:val="left"/>
            </w:pPr>
            <w:r>
              <w:t xml:space="preserve">[Street, Postal Code], Belgium Brussels</w:t>
            </w:r>
          </w:p>
        </w:tc>
      </w:tr>
      <w:tr>
        <w:tc>
          <w:tcPr/>
          <w:p>
            <w:pPr>
              <w:pStyle w:val="Compact"/>
              <w:jc w:val="left"/>
            </w:pPr>
            <w:r>
              <w:t xml:space="preserve">Contact Person</w:t>
            </w:r>
          </w:p>
        </w:tc>
        <w:tc>
          <w:tcPr/>
          <w:p>
            <w:pPr>
              <w:pStyle w:val="Compact"/>
              <w:jc w:val="left"/>
            </w:pPr>
            <w:r>
              <w:t xml:space="preserve">[Name and Title]</w:t>
            </w:r>
          </w:p>
        </w:tc>
      </w:tr>
      <w:tr>
        <w:tc>
          <w:tcPr/>
          <w:p>
            <w:pPr>
              <w:pStyle w:val="Compact"/>
              <w:jc w:val="left"/>
            </w:pPr>
            <w:r>
              <w:t xml:space="preserve">Email / Phone</w:t>
            </w:r>
          </w:p>
        </w:tc>
        <w:tc>
          <w:tcPr/>
          <w:p>
            <w:pPr>
              <w:pStyle w:val="Compact"/>
              <w:jc w:val="left"/>
            </w:pPr>
            <w:r>
              <w:t xml:space="preserve">[Email Address] / [Phone Number]</w:t>
            </w:r>
          </w:p>
        </w:tc>
      </w:tr>
      <w:tr>
        <w:tc>
          <w:tcPr/>
          <w:p>
            <w:pPr>
              <w:pStyle w:val="Compact"/>
              <w:jc w:val="left"/>
            </w:pPr>
            <w:r>
              <w:t xml:space="preserve">Project Reference</w:t>
            </w:r>
          </w:p>
        </w:tc>
        <w:tc>
          <w:tcPr/>
          <w:p>
            <w:pPr>
              <w:pStyle w:val="Compact"/>
              <w:jc w:val="left"/>
            </w:pPr>
            <w:r>
              <w:t xml:space="preserve">Curriculum Redesign – Academic Year 2025/2026</w:t>
            </w:r>
          </w:p>
        </w:tc>
      </w:tr>
    </w:tbl>
    <w:bookmarkEnd w:id="21"/>
    <w:bookmarkStart w:id="22" w:name="X39f71577faddedd2b720de524cc8b03ad1867ad"/>
    <w:p>
      <w:pPr>
        <w:pStyle w:val="Heading2"/>
      </w:pPr>
      <w:r>
        <w:t xml:space="preserve">2. Scope of Work – Curriculum Developer Engagement</w:t>
      </w:r>
    </w:p>
    <w:p>
      <w:pPr>
        <w:pStyle w:val="FirstParagraph"/>
      </w:pPr>
      <w:r>
        <w:t xml:space="preserve">This Quotation Estimate outlines the professional services to be delivered by our designated</w:t>
      </w:r>
      <w:r>
        <w:t xml:space="preserve"> </w:t>
      </w:r>
      <w:r>
        <w:rPr>
          <w:bCs/>
          <w:b/>
        </w:rPr>
        <w:t xml:space="preserve">Curriculum Developer</w:t>
      </w:r>
      <w:r>
        <w:t xml:space="preserve"> </w:t>
      </w:r>
      <w:r>
        <w:t xml:space="preserve">for the client organisation located in</w:t>
      </w:r>
      <w:r>
        <w:t xml:space="preserve"> </w:t>
      </w:r>
      <w:r>
        <w:rPr>
          <w:bCs/>
          <w:b/>
        </w:rPr>
        <w:t xml:space="preserve">Belgium Brussels</w:t>
      </w:r>
      <w:r>
        <w:t xml:space="preserve">. The engagement encompasses the full lifecycle of curriculum design, development, review, and implementation support, aligned with the educational standards and regulatory frameworks applicable in the Brussels-Capital Region of Belgium.</w:t>
      </w:r>
    </w:p>
    <w:p>
      <w:pPr>
        <w:pStyle w:val="BodyText"/>
      </w:pPr>
      <w:r>
        <w:t xml:space="preserve">The Curriculum Developer will work in close collaboration with the client's academic leadership, subject-matter experts, and pedagogical teams to ensure that all deliverables meet the specific institutional objectives while remaining compliant with the directives issued by the Brussels-Capital Region's education authority. All work will be conducted in accordance with Belgian labour regulations and data protection standards (GDPR as applicable in Belgium Brussels).</w:t>
      </w:r>
    </w:p>
    <w:bookmarkEnd w:id="22"/>
    <w:bookmarkStart w:id="23" w:name="detailed-services-and-pricing"/>
    <w:p>
      <w:pPr>
        <w:pStyle w:val="Heading2"/>
      </w:pPr>
      <w:r>
        <w:t xml:space="preserve">3. Detailed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Units</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Needs Assessment &amp; Stakeholder Consultation – The Curriculum Developer will conduct on-site meetings in Belgium Brussels to analyse existing curricula, identify gaps, and define learning outcomes in alignment with institutional strategy.</w:t>
            </w:r>
          </w:p>
        </w:tc>
        <w:tc>
          <w:tcPr/>
          <w:p>
            <w:pPr>
              <w:pStyle w:val="Compact"/>
              <w:jc w:val="left"/>
            </w:pPr>
            <w:r>
              <w:t xml:space="preserve">5 days</w:t>
            </w:r>
          </w:p>
        </w:tc>
        <w:tc>
          <w:tcPr/>
          <w:p>
            <w:pPr>
              <w:pStyle w:val="Compact"/>
              <w:jc w:val="left"/>
            </w:pPr>
            <w:r>
              <w:t xml:space="preserve">€1,200</w:t>
            </w:r>
          </w:p>
        </w:tc>
        <w:tc>
          <w:tcPr/>
          <w:p>
            <w:pPr>
              <w:pStyle w:val="Compact"/>
              <w:jc w:val="left"/>
            </w:pPr>
            <w:r>
              <w:t xml:space="preserve">€6,000</w:t>
            </w:r>
          </w:p>
        </w:tc>
      </w:tr>
      <w:tr>
        <w:tc>
          <w:tcPr/>
          <w:p>
            <w:pPr>
              <w:pStyle w:val="Compact"/>
              <w:jc w:val="left"/>
            </w:pPr>
            <w:r>
              <w:t xml:space="preserve">02</w:t>
            </w:r>
          </w:p>
        </w:tc>
        <w:tc>
          <w:tcPr/>
          <w:p>
            <w:pPr>
              <w:pStyle w:val="Compact"/>
              <w:jc w:val="left"/>
            </w:pPr>
            <w:r>
              <w:t xml:space="preserve">Curriculum Framework Design – Development of a comprehensive curriculum architecture including learning objectives, competency matrices, assessment strategies, and sequencing plans for all target programmes.</w:t>
            </w:r>
          </w:p>
        </w:tc>
        <w:tc>
          <w:tcPr/>
          <w:p>
            <w:pPr>
              <w:pStyle w:val="Compact"/>
              <w:jc w:val="left"/>
            </w:pPr>
            <w:r>
              <w:t xml:space="preserve">20 days</w:t>
            </w:r>
          </w:p>
        </w:tc>
        <w:tc>
          <w:tcPr/>
          <w:p>
            <w:pPr>
              <w:pStyle w:val="Compact"/>
              <w:jc w:val="left"/>
            </w:pPr>
            <w:r>
              <w:t xml:space="preserve">€1,200</w:t>
            </w:r>
          </w:p>
        </w:tc>
        <w:tc>
          <w:tcPr/>
          <w:p>
            <w:pPr>
              <w:pStyle w:val="Compact"/>
              <w:jc w:val="left"/>
            </w:pPr>
            <w:r>
              <w:t xml:space="preserve">€24,000</w:t>
            </w:r>
          </w:p>
        </w:tc>
      </w:tr>
      <w:tr>
        <w:tc>
          <w:tcPr/>
          <w:p>
            <w:pPr>
              <w:pStyle w:val="Compact"/>
              <w:jc w:val="left"/>
            </w:pPr>
            <w:r>
              <w:t xml:space="preserve">03</w:t>
            </w:r>
          </w:p>
        </w:tc>
        <w:tc>
          <w:tcPr/>
          <w:p>
            <w:pPr>
              <w:pStyle w:val="Compact"/>
              <w:jc w:val="left"/>
            </w:pPr>
            <w:r>
              <w:t xml:space="preserve">Content Development &amp; Pedagogical Alignment – The Curriculum Developer will author or revise course content, learning materials, and instructional guides, ensuring alignment with the multilingual context of Belgium Brussels (Dutch, French, and English).</w:t>
            </w:r>
          </w:p>
        </w:tc>
        <w:tc>
          <w:tcPr/>
          <w:p>
            <w:pPr>
              <w:pStyle w:val="Compact"/>
              <w:jc w:val="left"/>
            </w:pPr>
            <w:r>
              <w:t xml:space="preserve">30 days</w:t>
            </w:r>
          </w:p>
        </w:tc>
        <w:tc>
          <w:tcPr/>
          <w:p>
            <w:pPr>
              <w:pStyle w:val="Compact"/>
              <w:jc w:val="left"/>
            </w:pPr>
            <w:r>
              <w:t xml:space="preserve">€1,100</w:t>
            </w:r>
          </w:p>
        </w:tc>
        <w:tc>
          <w:tcPr/>
          <w:p>
            <w:pPr>
              <w:pStyle w:val="Compact"/>
              <w:jc w:val="left"/>
            </w:pPr>
            <w:r>
              <w:t xml:space="preserve">€33,000</w:t>
            </w:r>
          </w:p>
        </w:tc>
      </w:tr>
      <w:tr>
        <w:tc>
          <w:tcPr/>
          <w:p>
            <w:pPr>
              <w:pStyle w:val="Compact"/>
              <w:jc w:val="left"/>
            </w:pPr>
            <w:r>
              <w:t xml:space="preserve">04</w:t>
            </w:r>
          </w:p>
        </w:tc>
        <w:tc>
          <w:tcPr/>
          <w:p>
            <w:pPr>
              <w:pStyle w:val="Compact"/>
              <w:jc w:val="left"/>
            </w:pPr>
            <w:r>
              <w:t xml:space="preserve">Assessment &amp; Evaluation Design – Creation of formative and summative assessment instruments, rubrics, and evaluation protocols tailored to the regulatory requirements of the Brussels-Capital Region education system.</w:t>
            </w:r>
          </w:p>
        </w:tc>
        <w:tc>
          <w:tcPr/>
          <w:p>
            <w:pPr>
              <w:pStyle w:val="Compact"/>
              <w:jc w:val="left"/>
            </w:pPr>
            <w:r>
              <w:t xml:space="preserve">10 days</w:t>
            </w:r>
          </w:p>
        </w:tc>
        <w:tc>
          <w:tcPr/>
          <w:p>
            <w:pPr>
              <w:pStyle w:val="Compact"/>
              <w:jc w:val="left"/>
            </w:pPr>
            <w:r>
              <w:t xml:space="preserve">€1,200</w:t>
            </w:r>
          </w:p>
        </w:tc>
        <w:tc>
          <w:tcPr/>
          <w:p>
            <w:pPr>
              <w:pStyle w:val="Compact"/>
              <w:jc w:val="left"/>
            </w:pPr>
            <w:r>
              <w:t xml:space="preserve">€12,000</w:t>
            </w:r>
          </w:p>
        </w:tc>
      </w:tr>
      <w:tr>
        <w:tc>
          <w:tcPr/>
          <w:p>
            <w:pPr>
              <w:pStyle w:val="Compact"/>
              <w:jc w:val="left"/>
            </w:pPr>
            <w:r>
              <w:t xml:space="preserve">05</w:t>
            </w:r>
          </w:p>
        </w:tc>
        <w:tc>
          <w:tcPr/>
          <w:p>
            <w:pPr>
              <w:pStyle w:val="Compact"/>
              <w:jc w:val="left"/>
            </w:pPr>
            <w:r>
              <w:t xml:space="preserve">Teacher Training &amp; Implementation Support – On-site workshops and coaching sessions delivered in Belgium Brussels to equip faculty with the tools and knowledge necessary to deliver the newly developed curriculum effectively.</w:t>
            </w:r>
          </w:p>
        </w:tc>
        <w:tc>
          <w:tcPr/>
          <w:p>
            <w:pPr>
              <w:pStyle w:val="Compact"/>
              <w:jc w:val="left"/>
            </w:pPr>
            <w:r>
              <w:t xml:space="preserve">8 days</w:t>
            </w:r>
          </w:p>
        </w:tc>
        <w:tc>
          <w:tcPr/>
          <w:p>
            <w:pPr>
              <w:pStyle w:val="Compact"/>
              <w:jc w:val="left"/>
            </w:pPr>
            <w:r>
              <w:t xml:space="preserve">€1,300</w:t>
            </w:r>
          </w:p>
        </w:tc>
        <w:tc>
          <w:tcPr/>
          <w:p>
            <w:pPr>
              <w:pStyle w:val="Compact"/>
              <w:jc w:val="left"/>
            </w:pPr>
            <w:r>
              <w:t xml:space="preserve">€10,400</w:t>
            </w:r>
          </w:p>
        </w:tc>
      </w:tr>
      <w:tr>
        <w:tc>
          <w:tcPr/>
          <w:p>
            <w:pPr>
              <w:pStyle w:val="Compact"/>
              <w:jc w:val="left"/>
            </w:pPr>
            <w:r>
              <w:t xml:space="preserve">06</w:t>
            </w:r>
          </w:p>
        </w:tc>
        <w:tc>
          <w:tcPr/>
          <w:p>
            <w:pPr>
              <w:pStyle w:val="Compact"/>
              <w:jc w:val="left"/>
            </w:pPr>
            <w:r>
              <w:t xml:space="preserve">Quality Assurance Review &amp; Regulatory Compliance Check – Final review of all curriculum documents by the Curriculum Developer to ensure full compliance with Belgian national and regional educational standards before official adoption.</w:t>
            </w:r>
          </w:p>
        </w:tc>
        <w:tc>
          <w:tcPr/>
          <w:p>
            <w:pPr>
              <w:pStyle w:val="Compact"/>
              <w:jc w:val="left"/>
            </w:pPr>
            <w:r>
              <w:t xml:space="preserve">5 days</w:t>
            </w:r>
          </w:p>
        </w:tc>
        <w:tc>
          <w:tcPr/>
          <w:p>
            <w:pPr>
              <w:pStyle w:val="Compact"/>
              <w:jc w:val="left"/>
            </w:pPr>
            <w:r>
              <w:t xml:space="preserve">€1,200</w:t>
            </w:r>
          </w:p>
        </w:tc>
        <w:tc>
          <w:tcPr/>
          <w:p>
            <w:pPr>
              <w:pStyle w:val="Compact"/>
              <w:jc w:val="left"/>
            </w:pPr>
            <w:r>
              <w:t xml:space="preserve">€6,000</w:t>
            </w:r>
          </w:p>
        </w:tc>
      </w:tr>
      <w:tr>
        <w:tc>
          <w:tcPr/>
          <w:p>
            <w:pPr>
              <w:pStyle w:val="Compact"/>
              <w:jc w:val="left"/>
            </w:pPr>
            <w:r>
              <w:t xml:space="preserve">07</w:t>
            </w:r>
          </w:p>
        </w:tc>
        <w:tc>
          <w:tcPr/>
          <w:p>
            <w:pPr>
              <w:pStyle w:val="Compact"/>
              <w:jc w:val="left"/>
            </w:pPr>
            <w:r>
              <w:t xml:space="preserve">Post-Implementation Monitoring &amp; Revision (6 months) – Ongoing support by the Curriculum Developer for the first six months post-launch, including two scheduled review cycles and ad-hoc consultations in Belgium Brussels.</w:t>
            </w:r>
          </w:p>
        </w:tc>
        <w:tc>
          <w:tcPr/>
          <w:p>
            <w:pPr>
              <w:pStyle w:val="Compact"/>
              <w:jc w:val="left"/>
            </w:pPr>
            <w:r>
              <w:t xml:space="preserve">6 months</w:t>
            </w:r>
          </w:p>
        </w:tc>
        <w:tc>
          <w:tcPr/>
          <w:p>
            <w:pPr>
              <w:pStyle w:val="Compact"/>
              <w:jc w:val="left"/>
            </w:pPr>
            <w:r>
              <w:t xml:space="preserve">€800/month</w:t>
            </w:r>
          </w:p>
        </w:tc>
        <w:tc>
          <w:tcPr/>
          <w:p>
            <w:pPr>
              <w:pStyle w:val="Compact"/>
              <w:jc w:val="left"/>
            </w:pPr>
            <w:r>
              <w:t xml:space="preserve">€4,800</w:t>
            </w:r>
          </w:p>
        </w:tc>
      </w:tr>
      <w:tr>
        <w:tc>
          <w:tcPr>
            <w:gridSpan w:val="4"/>
          </w:tcPr>
          <w:p>
            <w:pPr>
              <w:pStyle w:val="Compact"/>
              <w:jc w:val="right"/>
            </w:pPr>
            <w:r>
              <w:t xml:space="preserve">TOTAL ESTIMATED COST (excl. VAT)</w:t>
            </w:r>
          </w:p>
        </w:tc>
        <w:tc>
          <w:tcPr/>
          <w:p>
            <w:pPr>
              <w:pStyle w:val="Compact"/>
              <w:jc w:val="left"/>
            </w:pPr>
            <w:r>
              <w:t xml:space="preserve">€96,200</w:t>
            </w:r>
          </w:p>
        </w:tc>
      </w:tr>
      <w:tr>
        <w:tc>
          <w:tcPr>
            <w:gridSpan w:val="4"/>
          </w:tcPr>
          <w:p>
            <w:pPr>
              <w:pStyle w:val="Compact"/>
              <w:jc w:val="right"/>
            </w:pPr>
            <w:r>
              <w:t xml:space="preserve">VAT (21% – Belgium Brussels)</w:t>
            </w:r>
          </w:p>
        </w:tc>
        <w:tc>
          <w:tcPr/>
          <w:p>
            <w:pPr>
              <w:pStyle w:val="Compact"/>
              <w:jc w:val="left"/>
            </w:pPr>
            <w:r>
              <w:t xml:space="preserve">€20,202</w:t>
            </w:r>
          </w:p>
        </w:tc>
      </w:tr>
      <w:tr>
        <w:tc>
          <w:tcPr>
            <w:gridSpan w:val="4"/>
          </w:tcPr>
          <w:p>
            <w:pPr>
              <w:pStyle w:val="Compact"/>
              <w:jc w:val="right"/>
            </w:pPr>
            <w:r>
              <w:t xml:space="preserve">GRAND TOTAL (incl. VAT)</w:t>
            </w:r>
          </w:p>
        </w:tc>
        <w:tc>
          <w:tcPr/>
          <w:p>
            <w:pPr>
              <w:pStyle w:val="Compact"/>
              <w:jc w:val="left"/>
            </w:pPr>
            <w:r>
              <w:t xml:space="preserve">€116,402</w:t>
            </w:r>
          </w:p>
        </w:tc>
      </w:tr>
    </w:tbl>
    <w:bookmarkEnd w:id="23"/>
    <w:bookmarkStart w:id="24" w:name="payment-terms"/>
    <w:p>
      <w:pPr>
        <w:pStyle w:val="Heading2"/>
      </w:pPr>
      <w:r>
        <w:t xml:space="preserve">4. Payment Terms</w:t>
      </w:r>
    </w:p>
    <w:p>
      <w:pPr>
        <w:pStyle w:val="FirstParagraph"/>
      </w:pPr>
      <w:r>
        <w:t xml:space="preserve">Payment for the services described in this Quotation Estimate shall be made according to the following schedule:</w:t>
      </w:r>
    </w:p>
    <w:p>
      <w:pPr>
        <w:numPr>
          <w:ilvl w:val="0"/>
          <w:numId w:val="1001"/>
        </w:numPr>
        <w:pStyle w:val="Compact"/>
      </w:pPr>
      <w:r>
        <w:rPr>
          <w:bCs/>
          <w:b/>
        </w:rPr>
        <w:t xml:space="preserve">30%</w:t>
      </w:r>
      <w:r>
        <w:t xml:space="preserve"> </w:t>
      </w:r>
      <w:r>
        <w:t xml:space="preserve">upon acceptance of this Quotation Estimate and signing of the service agreement (€34,920.60 incl. VAT).</w:t>
      </w:r>
    </w:p>
    <w:p>
      <w:pPr>
        <w:numPr>
          <w:ilvl w:val="0"/>
          <w:numId w:val="1001"/>
        </w:numPr>
        <w:pStyle w:val="Compact"/>
      </w:pPr>
      <w:r>
        <w:rPr>
          <w:bCs/>
          <w:b/>
        </w:rPr>
        <w:t xml:space="preserve">40%</w:t>
      </w:r>
      <w:r>
        <w:t xml:space="preserve"> </w:t>
      </w:r>
      <w:r>
        <w:t xml:space="preserve">upon completion of the Curriculum Framework Design and Content Development phases (€46,560.80 incl. VAT).</w:t>
      </w:r>
    </w:p>
    <w:p>
      <w:pPr>
        <w:numPr>
          <w:ilvl w:val="0"/>
          <w:numId w:val="1001"/>
        </w:numPr>
        <w:pStyle w:val="Compact"/>
      </w:pPr>
      <w:r>
        <w:rPr>
          <w:bCs/>
          <w:b/>
        </w:rPr>
        <w:t xml:space="preserve">30%</w:t>
      </w:r>
      <w:r>
        <w:t xml:space="preserve"> </w:t>
      </w:r>
      <w:r>
        <w:t xml:space="preserve">upon final delivery, quality assurance sign-off, and commencement of the post-implementation monitoring period (€34,920.60 incl. VAT).</w:t>
      </w:r>
    </w:p>
    <w:p>
      <w:pPr>
        <w:pStyle w:val="FirstParagraph"/>
      </w:pPr>
      <w:r>
        <w:t xml:space="preserve">All payments shall be made via bank transfer to the account of EduBridge Consulting BV, IBAN: BE00 0000 0000 0000, BIC: EDBEBEBB, located in Belgium Brussels. Invoices will be issued in accordance with Belgian fiscal regulations.</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ninety (90) days from the date of issue. After this period, pricing may be subject to revision based on market conditions in Belgium Brussels.</w:t>
      </w:r>
    </w:p>
    <w:p>
      <w:pPr>
        <w:numPr>
          <w:ilvl w:val="0"/>
          <w:numId w:val="1002"/>
        </w:numPr>
        <w:pStyle w:val="Compact"/>
      </w:pPr>
      <w:r>
        <w:t xml:space="preserve">The Curriculum Developer reserves the right to adjust the project timeline by up to ten (10) working days in the event of force majeure, regulatory changes, or client-requested scope modifications.</w:t>
      </w:r>
    </w:p>
    <w:p>
      <w:pPr>
        <w:numPr>
          <w:ilvl w:val="0"/>
          <w:numId w:val="1002"/>
        </w:numPr>
        <w:pStyle w:val="Compact"/>
      </w:pPr>
      <w:r>
        <w:t xml:space="preserve">All intellectual property rights in the final curriculum deliverables shall transfer to the client upon full payment. The Curriculum Developer retains the right to reference the project in professional portfolios with prior written consent.</w:t>
      </w:r>
    </w:p>
    <w:p>
      <w:pPr>
        <w:numPr>
          <w:ilvl w:val="0"/>
          <w:numId w:val="1002"/>
        </w:numPr>
        <w:pStyle w:val="Compact"/>
      </w:pPr>
      <w:r>
        <w:t xml:space="preserve">Confidentiality: All data, documents, and information shared during the engagement in Belgium Brussels shall be treated as strictly confidential and handled in compliance with the Belgian Data Protection Act and EU GDPR.</w:t>
      </w:r>
    </w:p>
    <w:p>
      <w:pPr>
        <w:numPr>
          <w:ilvl w:val="0"/>
          <w:numId w:val="1002"/>
        </w:numPr>
        <w:pStyle w:val="Compact"/>
      </w:pPr>
      <w:r>
        <w:t xml:space="preserve">Disputes arising from this Quotation Estimate shall be resolved under the jurisdiction of the competent courts of Belgium Brussels.</w:t>
      </w:r>
    </w:p>
    <w:p>
      <w:pPr>
        <w:numPr>
          <w:ilvl w:val="0"/>
          <w:numId w:val="1002"/>
        </w:numPr>
        <w:pStyle w:val="Compact"/>
      </w:pPr>
      <w:r>
        <w:t xml:space="preserve">This Quotation Estimate does not constitute a binding contract until both parties have executed a formal service agreement incorporating these terms.</w:t>
      </w:r>
    </w:p>
    <w:bookmarkEnd w:id="25"/>
    <w:bookmarkStart w:id="26" w:name="assumptions-and-exclusions"/>
    <w:p>
      <w:pPr>
        <w:pStyle w:val="Heading2"/>
      </w:pPr>
      <w:r>
        <w:t xml:space="preserve">6. Assumptions and Exclusions</w:t>
      </w:r>
    </w:p>
    <w:p>
      <w:pPr>
        <w:pStyle w:val="FirstParagraph"/>
      </w:pPr>
      <w:r>
        <w:rPr>
          <w:bCs/>
          <w:b/>
        </w:rPr>
        <w:t xml:space="preserve">Note:</w:t>
      </w:r>
      <w:r>
        <w:t xml:space="preserve"> </w:t>
      </w:r>
      <w:r>
        <w:t xml:space="preserve">This Quotation Estimate assumes that the client will provide timely access to existing curriculum documents, institutional data, and relevant stakeholders. Travel expenses within the Belgium Brussels metropolitan area are included. Travel to locations outside the Brussels-Capital Region will be billed at cost. Translation services beyond the three official languages (Dutch, French, English) are excluded and will be quoted separately.</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for Curriculum Developer services in Belgium Brussels and agrees to the terms, conditions, and pricing outlined herein. This acceptance does not constitute a final contract but serves as a formal expression of intent to proceed to the service agreement stage.</w:t>
      </w:r>
    </w:p>
    <w:bookmarkEnd w:id="27"/>
    <w:p>
      <w:pPr>
        <w:pStyle w:val="BodyText"/>
      </w:pPr>
      <w:r>
        <w:rPr>
          <w:bCs/>
          <w:b/>
        </w:rPr>
        <w:t xml:space="preserve">For EduBridge Consulting BV</w:t>
      </w:r>
      <w:r>
        <w:br/>
      </w:r>
      <w:r>
        <w:t xml:space="preserve">Name: _________________________</w:t>
      </w:r>
      <w:r>
        <w:br/>
      </w:r>
      <w:r>
        <w:t xml:space="preserve">Title: Lead Curriculum Developer</w:t>
      </w:r>
      <w:r>
        <w:br/>
      </w:r>
      <w:r>
        <w:t xml:space="preserve">Date: _________________________</w:t>
      </w:r>
    </w:p>
    <w:p>
      <w:pPr>
        <w:pStyle w:val="BodyText"/>
      </w:pPr>
      <w:r>
        <w:rPr>
          <w:bCs/>
          <w:b/>
        </w:rPr>
        <w:t xml:space="preserve">For the Client (Belgium Brussels)</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EduBridge Consulting BV</w:t>
      </w:r>
      <w:r>
        <w:t xml:space="preserve"> </w:t>
      </w:r>
      <w:r>
        <w:t xml:space="preserve">– Rue de la Loi 120, 1040 Belgium Brussels, Belgium</w:t>
      </w:r>
      <w:r>
        <w:br/>
      </w:r>
      <w:r>
        <w:t xml:space="preserve">VAT No.: BE 0000.000.000 | RLE Brussels | Tel: +32 2 555 0147 | Email: quotes@edubridge.be</w:t>
      </w:r>
    </w:p>
    <w:p>
      <w:pPr>
        <w:pStyle w:val="BodyText"/>
      </w:pPr>
      <w:r>
        <w:t xml:space="preserve">This Quotation Estimate was prepared exclusively for the client named above and may not be reproduced or distributed without prior written consent. Document Ref: QTE-BRU-2025-0472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Belgium Brussels</dc:title>
  <dc:creator/>
  <dc:language>en</dc:language>
  <cp:keywords/>
  <dcterms:created xsi:type="dcterms:W3CDTF">2026-10-10T05:39:23Z</dcterms:created>
  <dcterms:modified xsi:type="dcterms:W3CDTF">2026-10-10T05:39:23Z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