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Curriculum Developer Services — France Lyon Region</w:t>
      </w:r>
    </w:p>
    <w:bookmarkEnd w:id="20"/>
    <w:bookmarkStart w:id="21" w:name="prepared-by"/>
    <w:p>
      <w:pPr>
        <w:pStyle w:val="Heading3"/>
      </w:pPr>
      <w:r>
        <w:t xml:space="preserve">Prepared By</w:t>
      </w:r>
    </w:p>
    <w:p>
      <w:pPr>
        <w:pStyle w:val="FirstParagraph"/>
      </w:pPr>
      <w:r>
        <w:rPr>
          <w:bCs/>
          <w:b/>
        </w:rPr>
        <w:t xml:space="preserve">Éducation &amp; Pédagogie Consultants SARL</w:t>
      </w:r>
    </w:p>
    <w:p>
      <w:pPr>
        <w:pStyle w:val="BodyText"/>
      </w:pPr>
      <w:r>
        <w:t xml:space="preserve">14 Quai de Serbie, 69002 Lyon, France</w:t>
      </w:r>
    </w:p>
    <w:p>
      <w:pPr>
        <w:pStyle w:val="BodyText"/>
      </w:pPr>
      <w:r>
        <w:t xml:space="preserve">Tel: +33 4 72 00 00 00</w:t>
      </w:r>
    </w:p>
    <w:p>
      <w:pPr>
        <w:pStyle w:val="BodyText"/>
      </w:pPr>
      <w:r>
        <w:t xml:space="preserve">Email: quotes@education-pedagogie.fr</w:t>
      </w:r>
    </w:p>
    <w:p>
      <w:pPr>
        <w:pStyle w:val="BodyText"/>
      </w:pPr>
      <w:r>
        <w:t xml:space="preserve">SIRET: 842 567 891 00021</w:t>
      </w:r>
    </w:p>
    <w:bookmarkEnd w:id="21"/>
    <w:bookmarkStart w:id="22" w:name="prepared-for"/>
    <w:p>
      <w:pPr>
        <w:pStyle w:val="Heading3"/>
      </w:pPr>
      <w:r>
        <w:t xml:space="preserve">Prepared For</w:t>
      </w:r>
    </w:p>
    <w:p>
      <w:pPr>
        <w:pStyle w:val="FirstParagraph"/>
      </w:pPr>
      <w:r>
        <w:rPr>
          <w:bCs/>
          <w:b/>
        </w:rPr>
        <w:t xml:space="preserve">Client Name / Institution</w:t>
      </w:r>
    </w:p>
    <w:p>
      <w:pPr>
        <w:pStyle w:val="BodyText"/>
      </w:pPr>
      <w:r>
        <w:t xml:space="preserve">Address in France Lyon or surrounding metropolitan area</w:t>
      </w:r>
    </w:p>
    <w:p>
      <w:pPr>
        <w:pStyle w:val="BodyText"/>
      </w:pPr>
      <w:r>
        <w:t xml:space="preserve">Contact: [Client Contact Person]</w:t>
      </w:r>
    </w:p>
    <w:p>
      <w:pPr>
        <w:pStyle w:val="BodyText"/>
      </w:pPr>
      <w:r>
        <w:t xml:space="preserve">Email: [client.email@institution.fr]</w:t>
      </w:r>
    </w:p>
    <w:bookmarkEnd w:id="22"/>
    <w:bookmarkStart w:id="23" w:name="document-details"/>
    <w:p>
      <w:pPr>
        <w:pStyle w:val="Heading3"/>
      </w:pPr>
      <w:r>
        <w:t xml:space="preserve">Document Details</w:t>
      </w:r>
    </w:p>
    <w:p>
      <w:pPr>
        <w:pStyle w:val="FirstParagraph"/>
      </w:pPr>
      <w:r>
        <w:rPr>
          <w:bCs/>
          <w:b/>
        </w:rPr>
        <w:t xml:space="preserve">Quotation Estimate Reference:</w:t>
      </w:r>
      <w:r>
        <w:t xml:space="preserve"> </w:t>
      </w:r>
      <w:r>
        <w:t xml:space="preserve">QE-CD-LYON-2025-0347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calendar days from date of issue</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France Lyon, Rhône Department (69)</w:t>
      </w:r>
    </w:p>
    <w:p>
      <w:pPr>
        <w:pStyle w:val="BodyText"/>
      </w:pPr>
      <w:r>
        <w:rPr>
          <w:bCs/>
          <w:b/>
        </w:rPr>
        <w:t xml:space="preserve">Service Area:</w:t>
      </w:r>
      <w:r>
        <w:t xml:space="preserve"> </w:t>
      </w:r>
      <w:r>
        <w:t xml:space="preserve">Lyon metropolitan area and Auvergne-Rhône-Alpes region</w:t>
      </w:r>
    </w:p>
    <w:p>
      <w:pPr>
        <w:pStyle w:val="BodyText"/>
      </w:pPr>
      <w:r>
        <w:rPr>
          <w:bCs/>
          <w:b/>
        </w:rPr>
        <w:t xml:space="preserve">Language of Delivery:</w:t>
      </w:r>
      <w:r>
        <w:t xml:space="preserve"> </w:t>
      </w:r>
      <w:r>
        <w:t xml:space="preserve">French / English (bilingual)</w:t>
      </w:r>
    </w:p>
    <w:bookmarkEnd w:id="24"/>
    <w:bookmarkStart w:id="25" w:name="X39f71577faddedd2b720de524cc8b03ad1867ad"/>
    <w:p>
      <w:pPr>
        <w:pStyle w:val="Heading2"/>
      </w:pPr>
      <w:r>
        <w:t xml:space="preserve">1. Scope of Work — Curriculum Developer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senior</w:t>
      </w:r>
      <w:r>
        <w:t xml:space="preserve"> </w:t>
      </w:r>
      <w:r>
        <w:t xml:space="preserve">Curriculum Developer</w:t>
      </w:r>
      <w:r>
        <w:t xml:space="preserve"> </w:t>
      </w:r>
      <w:r>
        <w:t xml:space="preserve">engaged to design, structure, and implement educational curricula for institutions operating within</w:t>
      </w:r>
      <w:r>
        <w:t xml:space="preserve"> </w:t>
      </w:r>
      <w:r>
        <w:t xml:space="preserve">France Lyon</w:t>
      </w:r>
      <w:r>
        <w:t xml:space="preserve"> </w:t>
      </w:r>
      <w:r>
        <w:t xml:space="preserve">and the broader Auvergne-Rhône-Alpes academic region. The Curriculum Developer will work in close collaboration with the client's academic leadership, pedagogical teams, and relevant French national education authorities to ensure full compliance with the programmes defined by the Ministère de l'Éducation Nationale, the Académie de Lyon, and any applicable regional educational frameworks.</w:t>
      </w:r>
    </w:p>
    <w:p>
      <w:pPr>
        <w:pStyle w:val="BodyText"/>
      </w:pPr>
      <w:r>
        <w:t xml:space="preserve">The engagement encompasses the full lifecycle of curriculum development, including needs assessment, learning outcome definition, content architecture, assessment strategy design, teacher training materials, and ongoing iterative refinement. All deliverables will be produced in both French and English to serve the diverse student population characteristic of institutions in France Lyon, which hosts a significant international community and numerous bilingual and trilingual programmes.</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needs assessment and institutional audit at the client's premises in France Lyon, including stakeholder interviews with faculty, administration, and student representatives</w:t>
            </w:r>
          </w:p>
        </w:tc>
        <w:tc>
          <w:tcPr/>
          <w:p>
            <w:pPr>
              <w:pStyle w:val="Compact"/>
              <w:jc w:val="left"/>
            </w:pPr>
            <w:r>
              <w:t xml:space="preserve">2 weeks</w:t>
            </w:r>
          </w:p>
        </w:tc>
        <w:tc>
          <w:tcPr/>
          <w:p>
            <w:pPr>
              <w:pStyle w:val="Compact"/>
              <w:jc w:val="left"/>
            </w:pPr>
            <w:r>
              <w:t xml:space="preserve">€ 4,200</w:t>
            </w:r>
          </w:p>
        </w:tc>
        <w:tc>
          <w:tcPr/>
          <w:p>
            <w:pPr>
              <w:pStyle w:val="Compact"/>
              <w:jc w:val="left"/>
            </w:pPr>
            <w:r>
              <w:t xml:space="preserve">€ 8,400.00</w:t>
            </w:r>
          </w:p>
        </w:tc>
      </w:tr>
      <w:tr>
        <w:tc>
          <w:tcPr/>
          <w:p>
            <w:pPr>
              <w:pStyle w:val="Compact"/>
              <w:jc w:val="left"/>
            </w:pPr>
            <w:r>
              <w:t xml:space="preserve">02</w:t>
            </w:r>
          </w:p>
        </w:tc>
        <w:tc>
          <w:tcPr/>
          <w:p>
            <w:pPr>
              <w:pStyle w:val="Compact"/>
              <w:jc w:val="left"/>
            </w:pPr>
            <w:r>
              <w:t xml:space="preserve">Design and development of the core curriculum framework aligned with French national standards (Baccalauréat, CAP, or equivalent) and the specific pedagogical objectives of the institution in France Lyon</w:t>
            </w:r>
          </w:p>
        </w:tc>
        <w:tc>
          <w:tcPr/>
          <w:p>
            <w:pPr>
              <w:pStyle w:val="Compact"/>
              <w:jc w:val="left"/>
            </w:pPr>
            <w:r>
              <w:t xml:space="preserve">6 weeks</w:t>
            </w:r>
          </w:p>
        </w:tc>
        <w:tc>
          <w:tcPr/>
          <w:p>
            <w:pPr>
              <w:pStyle w:val="Compact"/>
              <w:jc w:val="left"/>
            </w:pPr>
            <w:r>
              <w:t xml:space="preserve">€ 5,800</w:t>
            </w:r>
          </w:p>
        </w:tc>
        <w:tc>
          <w:tcPr/>
          <w:p>
            <w:pPr>
              <w:pStyle w:val="Compact"/>
              <w:jc w:val="left"/>
            </w:pPr>
            <w:r>
              <w:t xml:space="preserve">€ 34,800.00</w:t>
            </w:r>
          </w:p>
        </w:tc>
      </w:tr>
      <w:tr>
        <w:tc>
          <w:tcPr/>
          <w:p>
            <w:pPr>
              <w:pStyle w:val="Compact"/>
              <w:jc w:val="left"/>
            </w:pPr>
            <w:r>
              <w:t xml:space="preserve">03</w:t>
            </w:r>
          </w:p>
        </w:tc>
        <w:tc>
          <w:tcPr/>
          <w:p>
            <w:pPr>
              <w:pStyle w:val="Compact"/>
              <w:jc w:val="left"/>
            </w:pPr>
            <w:r>
              <w:t xml:space="preserve">Authoring of detailed unit plans, lesson sequences, and learning materials for all subject areas, delivered in bilingual French-English format</w:t>
            </w:r>
          </w:p>
        </w:tc>
        <w:tc>
          <w:tcPr/>
          <w:p>
            <w:pPr>
              <w:pStyle w:val="Compact"/>
              <w:jc w:val="left"/>
            </w:pPr>
            <w:r>
              <w:t xml:space="preserve">8 weeks</w:t>
            </w:r>
          </w:p>
        </w:tc>
        <w:tc>
          <w:tcPr/>
          <w:p>
            <w:pPr>
              <w:pStyle w:val="Compact"/>
              <w:jc w:val="left"/>
            </w:pPr>
            <w:r>
              <w:t xml:space="preserve">€ 5,200</w:t>
            </w:r>
          </w:p>
        </w:tc>
        <w:tc>
          <w:tcPr/>
          <w:p>
            <w:pPr>
              <w:pStyle w:val="Compact"/>
              <w:jc w:val="left"/>
            </w:pPr>
            <w:r>
              <w:t xml:space="preserve">€ 41,600.00</w:t>
            </w:r>
          </w:p>
        </w:tc>
      </w:tr>
      <w:tr>
        <w:tc>
          <w:tcPr/>
          <w:p>
            <w:pPr>
              <w:pStyle w:val="Compact"/>
              <w:jc w:val="left"/>
            </w:pPr>
            <w:r>
              <w:t xml:space="preserve">04</w:t>
            </w:r>
          </w:p>
        </w:tc>
        <w:tc>
          <w:tcPr/>
          <w:p>
            <w:pPr>
              <w:pStyle w:val="Compact"/>
              <w:jc w:val="left"/>
            </w:pPr>
            <w:r>
              <w:t xml:space="preserve">Development of formative and summative assessment strategies, including rubrics, examination blueprints, and continuous evaluation protocols compliant with Académie de Lyon guidelines</w:t>
            </w:r>
          </w:p>
        </w:tc>
        <w:tc>
          <w:tcPr/>
          <w:p>
            <w:pPr>
              <w:pStyle w:val="Compact"/>
              <w:jc w:val="left"/>
            </w:pPr>
            <w:r>
              <w:t xml:space="preserve">4 weeks</w:t>
            </w:r>
          </w:p>
        </w:tc>
        <w:tc>
          <w:tcPr/>
          <w:p>
            <w:pPr>
              <w:pStyle w:val="Compact"/>
              <w:jc w:val="left"/>
            </w:pPr>
            <w:r>
              <w:t xml:space="preserve">€ 4,600</w:t>
            </w:r>
          </w:p>
        </w:tc>
        <w:tc>
          <w:tcPr/>
          <w:p>
            <w:pPr>
              <w:pStyle w:val="Compact"/>
              <w:jc w:val="left"/>
            </w:pPr>
            <w:r>
              <w:t xml:space="preserve">€ 18,400.00</w:t>
            </w:r>
          </w:p>
        </w:tc>
      </w:tr>
      <w:tr>
        <w:tc>
          <w:tcPr/>
          <w:p>
            <w:pPr>
              <w:pStyle w:val="Compact"/>
              <w:jc w:val="left"/>
            </w:pPr>
            <w:r>
              <w:t xml:space="preserve">05</w:t>
            </w:r>
          </w:p>
        </w:tc>
        <w:tc>
          <w:tcPr/>
          <w:p>
            <w:pPr>
              <w:pStyle w:val="Compact"/>
              <w:jc w:val="left"/>
            </w:pPr>
            <w:r>
              <w:t xml:space="preserve">Teacher training workshops and professional development sessions conducted on-site in France Lyon (minimum 5 half-day sessions for up to 40 educators)</w:t>
            </w:r>
          </w:p>
        </w:tc>
        <w:tc>
          <w:tcPr/>
          <w:p>
            <w:pPr>
              <w:pStyle w:val="Compact"/>
              <w:jc w:val="left"/>
            </w:pPr>
            <w:r>
              <w:t xml:space="preserve">3 weeks</w:t>
            </w:r>
          </w:p>
        </w:tc>
        <w:tc>
          <w:tcPr/>
          <w:p>
            <w:pPr>
              <w:pStyle w:val="Compact"/>
              <w:jc w:val="left"/>
            </w:pPr>
            <w:r>
              <w:t xml:space="preserve">€ 3,900</w:t>
            </w:r>
          </w:p>
        </w:tc>
        <w:tc>
          <w:tcPr/>
          <w:p>
            <w:pPr>
              <w:pStyle w:val="Compact"/>
              <w:jc w:val="left"/>
            </w:pPr>
            <w:r>
              <w:t xml:space="preserve">€ 11,700.00</w:t>
            </w:r>
          </w:p>
        </w:tc>
      </w:tr>
      <w:tr>
        <w:tc>
          <w:tcPr/>
          <w:p>
            <w:pPr>
              <w:pStyle w:val="Compact"/>
              <w:jc w:val="left"/>
            </w:pPr>
            <w:r>
              <w:t xml:space="preserve">06</w:t>
            </w:r>
          </w:p>
        </w:tc>
        <w:tc>
          <w:tcPr/>
          <w:p>
            <w:pPr>
              <w:pStyle w:val="Compact"/>
              <w:jc w:val="left"/>
            </w:pPr>
            <w:r>
              <w:t xml:space="preserve">Pilot implementation support, classroom observation, and iterative feedback cycles during the first academic term of deployment in France Lyon</w:t>
            </w:r>
          </w:p>
        </w:tc>
        <w:tc>
          <w:tcPr/>
          <w:p>
            <w:pPr>
              <w:pStyle w:val="Compact"/>
              <w:jc w:val="left"/>
            </w:pPr>
            <w:r>
              <w:t xml:space="preserve">10 weeks</w:t>
            </w:r>
          </w:p>
        </w:tc>
        <w:tc>
          <w:tcPr/>
          <w:p>
            <w:pPr>
              <w:pStyle w:val="Compact"/>
              <w:jc w:val="left"/>
            </w:pPr>
            <w:r>
              <w:t xml:space="preserve">€ 4,400</w:t>
            </w:r>
          </w:p>
        </w:tc>
        <w:tc>
          <w:tcPr/>
          <w:p>
            <w:pPr>
              <w:pStyle w:val="Compact"/>
              <w:jc w:val="left"/>
            </w:pPr>
            <w:r>
              <w:t xml:space="preserve">€ 44,000.00</w:t>
            </w:r>
          </w:p>
        </w:tc>
      </w:tr>
      <w:tr>
        <w:tc>
          <w:tcPr/>
          <w:p>
            <w:pPr>
              <w:pStyle w:val="Compact"/>
              <w:jc w:val="left"/>
            </w:pPr>
            <w:r>
              <w:t xml:space="preserve">07</w:t>
            </w:r>
          </w:p>
        </w:tc>
        <w:tc>
          <w:tcPr/>
          <w:p>
            <w:pPr>
              <w:pStyle w:val="Compact"/>
              <w:jc w:val="left"/>
            </w:pPr>
            <w:r>
              <w:t xml:space="preserve">Final documentation package: complete curriculum handbook, digital repository setup, and a 12-month post-implementation advisory retainer</w:t>
            </w:r>
          </w:p>
        </w:tc>
        <w:tc>
          <w:tcPr/>
          <w:p>
            <w:pPr>
              <w:pStyle w:val="Compact"/>
              <w:jc w:val="left"/>
            </w:pPr>
            <w:r>
              <w:t xml:space="preserve">4 weeks + 12 months</w:t>
            </w:r>
          </w:p>
        </w:tc>
        <w:tc>
          <w:tcPr/>
          <w:p>
            <w:pPr>
              <w:pStyle w:val="Compact"/>
              <w:jc w:val="left"/>
            </w:pPr>
            <w:r>
              <w:t xml:space="preserve">€ 6,100</w:t>
            </w:r>
          </w:p>
        </w:tc>
        <w:tc>
          <w:tcPr/>
          <w:p>
            <w:pPr>
              <w:pStyle w:val="Compact"/>
              <w:jc w:val="left"/>
            </w:pPr>
            <w:r>
              <w:t xml:space="preserve">€ 24,400.00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€ 183,300.00</w:t>
            </w:r>
          </w:p>
        </w:tc>
      </w:tr>
      <w:tr>
        <w:tc>
          <w:tcPr/>
          <w:p>
            <w:pPr>
              <w:pStyle w:val="Compact"/>
              <w:jc w:val="left"/>
            </w:pPr>
            <w:r>
              <w:t xml:space="preserve">VAT (TVA) at 20% (France)</w:t>
            </w:r>
          </w:p>
        </w:tc>
        <w:tc>
          <w:tcPr/>
          <w:p>
            <w:pPr>
              <w:pStyle w:val="Compact"/>
              <w:jc w:val="right"/>
            </w:pPr>
            <w:r>
              <w:t xml:space="preserve">€ 36,660.00</w:t>
            </w:r>
          </w:p>
        </w:tc>
      </w:tr>
      <w:tr>
        <w:tc>
          <w:tcPr/>
          <w:p>
            <w:pPr>
              <w:pStyle w:val="Compact"/>
              <w:jc w:val="left"/>
            </w:pPr>
            <w:r>
              <w:t xml:space="preserve">Total Quotation Estimate</w:t>
            </w:r>
          </w:p>
        </w:tc>
        <w:tc>
          <w:tcPr/>
          <w:p>
            <w:pPr>
              <w:pStyle w:val="Compact"/>
              <w:jc w:val="right"/>
            </w:pPr>
            <w:r>
              <w:t xml:space="preserve">€ 219,960.00</w:t>
            </w:r>
          </w:p>
        </w:tc>
      </w:tr>
    </w:tbl>
    <w:bookmarkEnd w:id="26"/>
    <w:bookmarkStart w:id="27"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sixty (60) calendar days from the date of issue. Beyond this period, all rates and availability of the Curriculum Developer may be subject to revision in accordance with prevailing market conditions in France Lyon.</w:t>
      </w:r>
    </w:p>
    <w:p>
      <w:pPr>
        <w:pStyle w:val="BodyText"/>
      </w:pPr>
      <w:r>
        <w:rPr>
          <w:bCs/>
          <w:b/>
        </w:rPr>
        <w:t xml:space="preserve">3.2 Payment Schedule:</w:t>
      </w:r>
      <w:r>
        <w:t xml:space="preserve"> </w:t>
      </w:r>
      <w:r>
        <w:t xml:space="preserve">Payment shall be structured as follows: 25% upon acceptance of this Quotation Estimate, 40% upon completion of the curriculum framework design (Item 02), 25% upon completion of pilot implementation (Item 06), and 10% upon final delivery of the documentation package (Item 07). All payments are due within thirty (30) days of invoice date and shall be made by bank transfer to the account of Éducation &amp; Pédagogie Consultants SARL, Lyon, France.</w:t>
      </w:r>
    </w:p>
    <w:p>
      <w:pPr>
        <w:pStyle w:val="BodyText"/>
      </w:pPr>
      <w:r>
        <w:rPr>
          <w:bCs/>
          <w:b/>
        </w:rPr>
        <w:t xml:space="preserve">3.3 Intellectual Property:</w:t>
      </w:r>
      <w:r>
        <w:t xml:space="preserve"> </w:t>
      </w:r>
      <w:r>
        <w:t xml:space="preserve">All curriculum materials, frameworks, and documentation produced by the Curriculum Developer under this engagement shall become the exclusive property of the client upon full and final payment. The Curriculum Developer retains the right to reference the project in professional portfolios and case studies, subject to the client's prior written consent regarding any confidential institutional data.</w:t>
      </w:r>
    </w:p>
    <w:p>
      <w:pPr>
        <w:pStyle w:val="BodyText"/>
      </w:pPr>
      <w:r>
        <w:rPr>
          <w:bCs/>
          <w:b/>
        </w:rPr>
        <w:t xml:space="preserve">3.4 Regulatory Compliance:</w:t>
      </w:r>
      <w:r>
        <w:t xml:space="preserve"> </w:t>
      </w:r>
      <w:r>
        <w:t xml:space="preserve">The Curriculum Developer warrants that all deliverables will comply with the educational regulations of the French Republic, the specific directives of the Académie de Lyon, and any applicable EU directives on educational standards. The client is responsible for obtaining any necessary authorisations from the Rectorat de Lyon or other relevant governmental bodies.</w:t>
      </w:r>
    </w:p>
    <w:p>
      <w:pPr>
        <w:pStyle w:val="BodyText"/>
      </w:pPr>
      <w:r>
        <w:rPr>
          <w:bCs/>
          <w:b/>
        </w:rPr>
        <w:t xml:space="preserve">3.5 Travel and Accommodation:</w:t>
      </w:r>
      <w:r>
        <w:t xml:space="preserve"> </w:t>
      </w:r>
      <w:r>
        <w:t xml:space="preserve">All travel within the France Lyon metropolitan area is included in the rates above. Should the Curriculum Developer be required to travel to sites outside the Lyon metropolitan area (e.g., Saint-Étienne, Grenoble, or Annecy), additional travel and accommodation costs will be invoiced at actual expense with prior written approval from the client.</w:t>
      </w:r>
    </w:p>
    <w:p>
      <w:pPr>
        <w:pStyle w:val="BodyText"/>
      </w:pPr>
      <w:r>
        <w:rPr>
          <w:bCs/>
          <w:b/>
        </w:rPr>
        <w:t xml:space="preserve">3.6 Force Majeure:</w:t>
      </w:r>
      <w:r>
        <w:t xml:space="preserve"> </w:t>
      </w:r>
      <w:r>
        <w:t xml:space="preserve">Neither party shall be liable for delays or failures in performance resulting from circumstances beyond reasonable control, including but not limited to government-mandated school closures, public health emergencies, or natural events affecting the France Lyon region.</w:t>
      </w:r>
    </w:p>
    <w:p>
      <w:pPr>
        <w:pStyle w:val="BodyText"/>
      </w:pPr>
      <w:r>
        <w:rPr>
          <w:bCs/>
          <w:b/>
        </w:rPr>
        <w:t xml:space="preserve">3.7 Dispute Resolution:</w:t>
      </w:r>
      <w:r>
        <w:t xml:space="preserve"> </w:t>
      </w:r>
      <w:r>
        <w:t xml:space="preserve">Any dispute arising from this Quotation Estimate or the subsequent service agreement shall be resolved through amicable negotiation. Failing resolution within thirty (30) days, the matter shall be submitted to the competent commercial courts of Lyon, France, in accordance with French law.</w:t>
      </w:r>
    </w:p>
    <w:p>
      <w:pPr>
        <w:pStyle w:val="BodyText"/>
      </w:pPr>
      <w:r>
        <w:rPr>
          <w:bCs/>
          <w:b/>
        </w:rPr>
        <w:t xml:space="preserve">3.8 Acceptance:</w:t>
      </w:r>
      <w:r>
        <w:t xml:space="preserve"> </w:t>
      </w:r>
      <w:r>
        <w:t xml:space="preserve">This Quotation Estimate does not constitute a binding contract until formally accepted in writing by both parties. Acceptance may be communicated by signed return of this document or by written email confirmation referencing Quotation Estimate QE-CD-LYON-2025-0347.</w:t>
      </w:r>
    </w:p>
    <w:bookmarkEnd w:id="27"/>
    <w:bookmarkStart w:id="28" w:name="acceptance-and-signatures"/>
    <w:p>
      <w:pPr>
        <w:pStyle w:val="Heading2"/>
      </w:pPr>
      <w:r>
        <w:t xml:space="preserve">4. Acceptance and Signatures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the Service Provider</w:t>
            </w:r>
          </w:p>
        </w:tc>
        <w:tc>
          <w:tcPr/>
          <w:p>
            <w:pPr>
              <w:pStyle w:val="Compact"/>
              <w:jc w:val="left"/>
            </w:pPr>
            <w:r>
              <w:t xml:space="preserve">For the Client</w:t>
            </w:r>
          </w:p>
        </w:tc>
      </w:tr>
      <w:tr>
        <w:tc>
          <w:tcPr/>
          <w:p>
            <w:pPr>
              <w:jc w:val="left"/>
            </w:pPr>
            <w:r>
              <w:rPr>
                <w:bCs/>
                <w:b/>
              </w:rPr>
              <w:t xml:space="preserve">Éducation &amp; Pédagogie Consultants SARL</w:t>
            </w:r>
          </w:p>
          <w:p>
            <w:pPr>
              <w:jc w:val="left"/>
            </w:pPr>
            <w:r>
              <w:t xml:space="preserve">Name: ___________________________</w:t>
            </w:r>
          </w:p>
          <w:p>
            <w:pPr>
              <w:jc w:val="left"/>
            </w:pPr>
            <w:r>
              <w:t xml:space="preserve">Title: Director / Lead Curriculum Developer</w:t>
            </w:r>
          </w:p>
          <w:p>
            <w:pPr>
              <w:jc w:val="left"/>
            </w:pPr>
            <w:r>
              <w:t xml:space="preserve">Signature: ___________________________</w:t>
            </w:r>
          </w:p>
          <w:p>
            <w:pPr>
              <w:jc w:val="left"/>
            </w:pPr>
            <w:r>
              <w:t xml:space="preserve">Date: ___________________________</w:t>
            </w:r>
          </w:p>
        </w:tc>
        <w:tc>
          <w:tcPr/>
          <w:p>
            <w:pPr>
              <w:jc w:val="left"/>
            </w:pPr>
            <w:r>
              <w:rPr>
                <w:bCs/>
                <w:b/>
              </w:rPr>
              <w:t xml:space="preserve">Client Institution</w:t>
            </w:r>
          </w:p>
          <w:p>
            <w:pPr>
              <w:jc w:val="left"/>
            </w:pPr>
            <w:r>
              <w:t xml:space="preserve">Name: ___________________________</w:t>
            </w:r>
          </w:p>
          <w:p>
            <w:pPr>
              <w:jc w:val="left"/>
            </w:pPr>
            <w:r>
              <w:t xml:space="preserve">Title: ___________________________</w:t>
            </w:r>
          </w:p>
          <w:p>
            <w:pPr>
              <w:jc w:val="left"/>
            </w:pPr>
            <w:r>
              <w:t xml:space="preserve">Signature: ___________________________</w:t>
            </w:r>
          </w:p>
          <w:p>
            <w:pPr>
              <w:jc w:val="left"/>
            </w:pPr>
            <w:r>
              <w:t xml:space="preserve">Date: ___________________________</w:t>
            </w:r>
          </w:p>
        </w:tc>
      </w:tr>
    </w:tbl>
    <w:p>
      <w:pPr>
        <w:pStyle w:val="BodyText"/>
      </w:pPr>
      <w:r>
        <w:t xml:space="preserve">This Quotation Estimate has been prepared specifically for the Curriculum Developer engagement in France Lyon and is non-transferable. © 2025 Éducation &amp; Pédagogie Consultants SARL, Lyon, France. All rights reserved.</w:t>
      </w:r>
    </w:p>
    <w:p>
      <w:pPr>
        <w:pStyle w:val="BodyText"/>
      </w:pPr>
      <w:r>
        <w:t xml:space="preserve">Document Reference: QE-CD-LYON-2025-0347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France Lyon</dc:title>
  <dc:creator/>
  <dc:language>en</dc:language>
  <cp:keywords/>
  <dcterms:created xsi:type="dcterms:W3CDTF">2026-10-10T02:09:23Z</dcterms:created>
  <dcterms:modified xsi:type="dcterms:W3CDTF">2026-10-10T02:09:23Z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