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edubridge-consulting-gmbh"/>
    <w:p>
      <w:pPr>
        <w:pStyle w:val="Heading1"/>
      </w:pPr>
      <w:r>
        <w:t xml:space="preserve">EduBridge Consulting GmbH</w:t>
      </w:r>
    </w:p>
    <w:p>
      <w:pPr>
        <w:pStyle w:val="FirstParagraph"/>
      </w:pPr>
      <w:r>
        <w:t xml:space="preserve">Frankfurter Straße 142, 60311 Frankfurt am Main, Germany</w:t>
      </w:r>
    </w:p>
    <w:p>
      <w:pPr>
        <w:pStyle w:val="BodyText"/>
      </w:pPr>
      <w:r>
        <w:t xml:space="preserve">Phone: +49 (0)69 4455 8821 | Email: quotations@edubridge-consulting.de</w:t>
      </w:r>
    </w:p>
    <w:p>
      <w:pPr>
        <w:pStyle w:val="BodyText"/>
      </w:pPr>
      <w:r>
        <w:t xml:space="preserve">VAT ID: DE 318 456 721 | HRB 123456 Frankfurt am Main</w:t>
      </w:r>
    </w:p>
    <w:bookmarkEnd w:id="20"/>
    <w:bookmarkStart w:id="21" w:name="quotation-estimate"/>
    <w:p>
      <w:pPr>
        <w:pStyle w:val="Heading2"/>
      </w:pPr>
      <w:r>
        <w:t xml:space="preserve">QUOTATION ESTIMATE</w:t>
      </w:r>
    </w:p>
    <w:p>
      <w:pPr>
        <w:pStyle w:val="FirstParagraph"/>
      </w:pPr>
      <w:r>
        <w:t xml:space="preserve">Reference No: QE-2025-FRA-00847</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Frankfurt International Business Academy</w:t>
      </w:r>
    </w:p>
    <w:p>
      <w:pPr>
        <w:pStyle w:val="BodyText"/>
      </w:pPr>
      <w:r>
        <w:t xml:space="preserve">Attn: Dr. Helena Vogt, Director of Academic Affairs</w:t>
      </w:r>
    </w:p>
    <w:p>
      <w:pPr>
        <w:pStyle w:val="BodyText"/>
      </w:pPr>
      <w:r>
        <w:t xml:space="preserve">Bockenheimer Landstraße 88</w:t>
      </w:r>
    </w:p>
    <w:p>
      <w:pPr>
        <w:pStyle w:val="BodyText"/>
      </w:pPr>
      <w:r>
        <w:t xml:space="preserve">60323 Frankfurt am Main, Germany</w:t>
      </w:r>
    </w:p>
    <w:p>
      <w:pPr>
        <w:pStyle w:val="BodyText"/>
      </w:pPr>
      <w:r>
        <w:t xml:space="preserve">Email: h.vogt@fibacademy.de</w:t>
      </w:r>
    </w:p>
    <w:bookmarkEnd w:id="22"/>
    <w:bookmarkStart w:id="23" w:name="prepared-by"/>
    <w:p>
      <w:pPr>
        <w:pStyle w:val="Heading3"/>
      </w:pPr>
      <w:r>
        <w:t xml:space="preserve">Prepared By</w:t>
      </w:r>
    </w:p>
    <w:p>
      <w:pPr>
        <w:pStyle w:val="FirstParagraph"/>
      </w:pPr>
      <w:r>
        <w:rPr>
          <w:bCs/>
          <w:b/>
        </w:rPr>
        <w:t xml:space="preserve">EduBridge Consulting GmbH</w:t>
      </w:r>
    </w:p>
    <w:p>
      <w:pPr>
        <w:pStyle w:val="BodyText"/>
      </w:pPr>
      <w:r>
        <w:t xml:space="preserve">Attn: Mr. Stefan Krüger, Senior Account Manager</w:t>
      </w:r>
    </w:p>
    <w:p>
      <w:pPr>
        <w:pStyle w:val="BodyText"/>
      </w:pPr>
      <w:r>
        <w:t xml:space="preserve">Frankfurter Straße 142</w:t>
      </w:r>
    </w:p>
    <w:p>
      <w:pPr>
        <w:pStyle w:val="BodyText"/>
      </w:pPr>
      <w:r>
        <w:t xml:space="preserve">60311 Frankfurt am Main, Germany</w:t>
      </w:r>
    </w:p>
    <w:p>
      <w:pPr>
        <w:pStyle w:val="BodyText"/>
      </w:pPr>
      <w:r>
        <w:t xml:space="preserve">Email: s.krueger@edubridge-consulting.de</w:t>
      </w:r>
    </w:p>
    <w:bookmarkEnd w:id="23"/>
    <w:p>
      <w:pPr>
        <w:pStyle w:val="BodyText"/>
      </w:pPr>
      <w:r>
        <w:t xml:space="preserve">1. Scope of Work – Curriculum Developer Engagement in Germany Frankfurt</w:t>
      </w:r>
    </w:p>
    <w:p>
      <w:pPr>
        <w:pStyle w:val="BodyText"/>
      </w:pPr>
      <w:r>
        <w:t xml:space="preserve">This</w:t>
      </w:r>
      <w:r>
        <w:t xml:space="preserve"> </w:t>
      </w:r>
      <w:r>
        <w:t xml:space="preserve">Quotation Estimate</w:t>
      </w:r>
      <w:r>
        <w:t xml:space="preserve"> </w:t>
      </w:r>
      <w:r>
        <w:t xml:space="preserve">is issued by EduBridge Consulting GmbH to formally outline the professional services to be rendered by a dedicated</w:t>
      </w:r>
      <w:r>
        <w:t xml:space="preserve"> </w:t>
      </w:r>
      <w:r>
        <w:t xml:space="preserve">Curriculum Developer</w:t>
      </w:r>
      <w:r>
        <w:t xml:space="preserve"> </w:t>
      </w:r>
      <w:r>
        <w:t xml:space="preserve">for the Frankfurt International Business Academy, located in the heart of</w:t>
      </w:r>
      <w:r>
        <w:t xml:space="preserve"> </w:t>
      </w:r>
      <w:r>
        <w:t xml:space="preserve">Germany Frankfurt</w:t>
      </w:r>
      <w:r>
        <w:t xml:space="preserve">. The engagement is designed to support the Academy in redesigning, updating, and expanding its postgraduate business programmes to meet the evolving demands of the European and global education market. The</w:t>
      </w:r>
      <w:r>
        <w:t xml:space="preserve"> </w:t>
      </w:r>
      <w:r>
        <w:t xml:space="preserve">Curriculum Developer</w:t>
      </w:r>
      <w:r>
        <w:t xml:space="preserve"> </w:t>
      </w:r>
      <w:r>
        <w:t xml:space="preserve">will operate on-site in Frankfurt am Main and will collaborate directly with the Academy's faculty, industry partners, and accreditation bodies to ensure full compliance with German and EU educational standards.</w:t>
      </w:r>
    </w:p>
    <w:p>
      <w:pPr>
        <w:pStyle w:val="BodyText"/>
      </w:pPr>
      <w:r>
        <w:t xml:space="preserve">2. Detailed Line Items and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Curriculum Developer – Needs Assessment &amp; Stakeholder Analysis</w:t>
            </w:r>
            <w:r>
              <w:br/>
            </w:r>
            <w:r>
              <w:t xml:space="preserve">Comprehensive review of existing programmes, interviews with faculty and industry partners in Germany Frankfurt, and gap analysis against EU qualification frameworks.</w:t>
            </w:r>
          </w:p>
        </w:tc>
        <w:tc>
          <w:tcPr/>
          <w:p>
            <w:pPr>
              <w:pStyle w:val="Compact"/>
              <w:jc w:val="left"/>
            </w:pPr>
            <w:r>
              <w:t xml:space="preserve">3 weeks</w:t>
            </w:r>
          </w:p>
        </w:tc>
        <w:tc>
          <w:tcPr/>
          <w:p>
            <w:pPr>
              <w:pStyle w:val="Compact"/>
              <w:jc w:val="left"/>
            </w:pPr>
            <w:r>
              <w:t xml:space="preserve">€4,200 / wk</w:t>
            </w:r>
          </w:p>
        </w:tc>
        <w:tc>
          <w:tcPr/>
          <w:p>
            <w:pPr>
              <w:pStyle w:val="Compact"/>
              <w:jc w:val="left"/>
            </w:pPr>
            <w:r>
              <w:t xml:space="preserve">€12,600.00</w:t>
            </w:r>
          </w:p>
        </w:tc>
        <w:tc>
          <w:tcPr/>
          <w:p>
            <w:pPr>
              <w:pStyle w:val="Compact"/>
              <w:jc w:val="left"/>
            </w:pPr>
            <w:r>
              <w:t xml:space="preserve">On-site in Frankfurt</w:t>
            </w:r>
          </w:p>
        </w:tc>
      </w:tr>
      <w:tr>
        <w:tc>
          <w:tcPr/>
          <w:p>
            <w:pPr>
              <w:pStyle w:val="Compact"/>
              <w:jc w:val="left"/>
            </w:pPr>
            <w:r>
              <w:t xml:space="preserve">2</w:t>
            </w:r>
          </w:p>
        </w:tc>
        <w:tc>
          <w:tcPr/>
          <w:p>
            <w:pPr>
              <w:pStyle w:val="Compact"/>
              <w:jc w:val="left"/>
            </w:pPr>
            <w:r>
              <w:rPr>
                <w:bCs/>
                <w:b/>
              </w:rPr>
              <w:t xml:space="preserve">Curriculum Developer – Programme Design &amp; Learning Outcomes Mapping</w:t>
            </w:r>
            <w:r>
              <w:br/>
            </w:r>
            <w:r>
              <w:t xml:space="preserve">Development of three new postgraduate modules (Digital Transformation, Sustainable Business Strategy, and Cross-Cultural Leadership) with detailed learning outcomes, assessment strategies, and pedagogical frameworks.</w:t>
            </w:r>
          </w:p>
        </w:tc>
        <w:tc>
          <w:tcPr/>
          <w:p>
            <w:pPr>
              <w:pStyle w:val="Compact"/>
              <w:jc w:val="left"/>
            </w:pPr>
            <w:r>
              <w:t xml:space="preserve">6 weeks</w:t>
            </w:r>
          </w:p>
        </w:tc>
        <w:tc>
          <w:tcPr/>
          <w:p>
            <w:pPr>
              <w:pStyle w:val="Compact"/>
              <w:jc w:val="left"/>
            </w:pPr>
            <w:r>
              <w:t xml:space="preserve">€4,800 / wk</w:t>
            </w:r>
          </w:p>
        </w:tc>
        <w:tc>
          <w:tcPr/>
          <w:p>
            <w:pPr>
              <w:pStyle w:val="Compact"/>
              <w:jc w:val="left"/>
            </w:pPr>
            <w:r>
              <w:t xml:space="preserve">€28,800.00</w:t>
            </w:r>
          </w:p>
        </w:tc>
        <w:tc>
          <w:tcPr/>
          <w:p>
            <w:pPr>
              <w:pStyle w:val="Compact"/>
              <w:jc w:val="left"/>
            </w:pPr>
            <w:r>
              <w:t xml:space="preserve">Includes 2 review cycles</w:t>
            </w:r>
          </w:p>
        </w:tc>
      </w:tr>
      <w:tr>
        <w:tc>
          <w:tcPr/>
          <w:p>
            <w:pPr>
              <w:pStyle w:val="Compact"/>
              <w:jc w:val="left"/>
            </w:pPr>
            <w:r>
              <w:t xml:space="preserve">3</w:t>
            </w:r>
          </w:p>
        </w:tc>
        <w:tc>
          <w:tcPr/>
          <w:p>
            <w:pPr>
              <w:pStyle w:val="Compact"/>
              <w:jc w:val="left"/>
            </w:pPr>
            <w:r>
              <w:rPr>
                <w:bCs/>
                <w:b/>
              </w:rPr>
              <w:t xml:space="preserve">Curriculum Developer – Teaching &amp; Learning Resource Development</w:t>
            </w:r>
            <w:r>
              <w:br/>
            </w:r>
            <w:r>
              <w:t xml:space="preserve">Creation of lecture materials, case studies, digital learning modules, and assessment rubrics aligned with German academic standards and the KMK (Kultusministerkonferenz) guidelines.</w:t>
            </w:r>
          </w:p>
        </w:tc>
        <w:tc>
          <w:tcPr/>
          <w:p>
            <w:pPr>
              <w:pStyle w:val="Compact"/>
              <w:jc w:val="left"/>
            </w:pPr>
            <w:r>
              <w:t xml:space="preserve">5 weeks</w:t>
            </w:r>
          </w:p>
        </w:tc>
        <w:tc>
          <w:tcPr/>
          <w:p>
            <w:pPr>
              <w:pStyle w:val="Compact"/>
              <w:jc w:val="left"/>
            </w:pPr>
            <w:r>
              <w:t xml:space="preserve">€4,500 / wk</w:t>
            </w:r>
          </w:p>
        </w:tc>
        <w:tc>
          <w:tcPr/>
          <w:p>
            <w:pPr>
              <w:pStyle w:val="Compact"/>
              <w:jc w:val="left"/>
            </w:pPr>
            <w:r>
              <w:t xml:space="preserve">€22,500.00</w:t>
            </w:r>
          </w:p>
        </w:tc>
        <w:tc>
          <w:tcPr/>
          <w:p>
            <w:pPr>
              <w:pStyle w:val="Compact"/>
              <w:jc w:val="left"/>
            </w:pPr>
            <w:r>
              <w:t xml:space="preserve">Multilingual (EN/DE)</w:t>
            </w:r>
          </w:p>
        </w:tc>
      </w:tr>
      <w:tr>
        <w:tc>
          <w:tcPr/>
          <w:p>
            <w:pPr>
              <w:pStyle w:val="Compact"/>
              <w:jc w:val="left"/>
            </w:pPr>
            <w:r>
              <w:t xml:space="preserve">4</w:t>
            </w:r>
          </w:p>
        </w:tc>
        <w:tc>
          <w:tcPr/>
          <w:p>
            <w:pPr>
              <w:pStyle w:val="Compact"/>
              <w:jc w:val="left"/>
            </w:pPr>
            <w:r>
              <w:rPr>
                <w:bCs/>
                <w:b/>
              </w:rPr>
              <w:t xml:space="preserve">Curriculum Developer – Accreditation &amp; Compliance Support</w:t>
            </w:r>
            <w:r>
              <w:br/>
            </w:r>
            <w:r>
              <w:t xml:space="preserve">Preparation of documentation for FIBAA accreditation, alignment with the German Qualifications Framework (DQR), and liaison with the Hessian Ministry of Science and Arts in Wiesbaden.</w:t>
            </w:r>
          </w:p>
        </w:tc>
        <w:tc>
          <w:tcPr/>
          <w:p>
            <w:pPr>
              <w:pStyle w:val="Compact"/>
              <w:jc w:val="left"/>
            </w:pPr>
            <w:r>
              <w:t xml:space="preserve">4 weeks</w:t>
            </w:r>
          </w:p>
        </w:tc>
        <w:tc>
          <w:tcPr/>
          <w:p>
            <w:pPr>
              <w:pStyle w:val="Compact"/>
              <w:jc w:val="left"/>
            </w:pPr>
            <w:r>
              <w:t xml:space="preserve">€5,000 / wk</w:t>
            </w:r>
          </w:p>
        </w:tc>
        <w:tc>
          <w:tcPr/>
          <w:p>
            <w:pPr>
              <w:pStyle w:val="Compact"/>
              <w:jc w:val="left"/>
            </w:pPr>
            <w:r>
              <w:t xml:space="preserve">€20,000.00</w:t>
            </w:r>
          </w:p>
        </w:tc>
        <w:tc>
          <w:tcPr/>
          <w:p>
            <w:pPr>
              <w:pStyle w:val="Compact"/>
              <w:jc w:val="left"/>
            </w:pPr>
            <w:r>
              <w:t xml:space="preserve">Includes travel to Wiesbaden</w:t>
            </w:r>
          </w:p>
        </w:tc>
      </w:tr>
      <w:tr>
        <w:tc>
          <w:tcPr/>
          <w:p>
            <w:pPr>
              <w:pStyle w:val="Compact"/>
              <w:jc w:val="left"/>
            </w:pPr>
            <w:r>
              <w:t xml:space="preserve">5</w:t>
            </w:r>
          </w:p>
        </w:tc>
        <w:tc>
          <w:tcPr/>
          <w:p>
            <w:pPr>
              <w:pStyle w:val="Compact"/>
              <w:jc w:val="left"/>
            </w:pPr>
            <w:r>
              <w:rPr>
                <w:bCs/>
                <w:b/>
              </w:rPr>
              <w:t xml:space="preserve">Curriculum Developer – Faculty Training &amp; Implementation Workshop</w:t>
            </w:r>
            <w:r>
              <w:br/>
            </w:r>
            <w:r>
              <w:t xml:space="preserve">Two full-day workshops in Frankfurt am Main to train faculty on the new curriculum structure, assessment methods, and digital tools. Includes printed and digital handouts.</w:t>
            </w:r>
          </w:p>
        </w:tc>
        <w:tc>
          <w:tcPr/>
          <w:p>
            <w:pPr>
              <w:pStyle w:val="Compact"/>
              <w:jc w:val="left"/>
            </w:pPr>
            <w:r>
              <w:t xml:space="preserve">2 days</w:t>
            </w:r>
          </w:p>
        </w:tc>
        <w:tc>
          <w:tcPr/>
          <w:p>
            <w:pPr>
              <w:pStyle w:val="Compact"/>
              <w:jc w:val="left"/>
            </w:pPr>
            <w:r>
              <w:t xml:space="preserve">€3,500 / day</w:t>
            </w:r>
          </w:p>
        </w:tc>
        <w:tc>
          <w:tcPr/>
          <w:p>
            <w:pPr>
              <w:pStyle w:val="Compact"/>
              <w:jc w:val="left"/>
            </w:pPr>
            <w:r>
              <w:t xml:space="preserve">€7,000.00</w:t>
            </w:r>
          </w:p>
        </w:tc>
        <w:tc>
          <w:tcPr/>
          <w:p>
            <w:pPr>
              <w:pStyle w:val="Compact"/>
              <w:jc w:val="left"/>
            </w:pPr>
            <w:r>
              <w:t xml:space="preserve">Max 25 participants</w:t>
            </w:r>
          </w:p>
        </w:tc>
      </w:tr>
      <w:tr>
        <w:tc>
          <w:tcPr/>
          <w:p>
            <w:pPr>
              <w:pStyle w:val="Compact"/>
              <w:jc w:val="left"/>
            </w:pPr>
            <w:r>
              <w:t xml:space="preserve">6</w:t>
            </w:r>
          </w:p>
        </w:tc>
        <w:tc>
          <w:tcPr/>
          <w:p>
            <w:pPr>
              <w:pStyle w:val="Compact"/>
              <w:jc w:val="left"/>
            </w:pPr>
            <w:r>
              <w:rPr>
                <w:bCs/>
                <w:b/>
              </w:rPr>
              <w:t xml:space="preserve">Curriculum Developer – Ongoing Advisory &amp; Revision (Post-Launch)</w:t>
            </w:r>
            <w:r>
              <w:br/>
            </w:r>
            <w:r>
              <w:t xml:space="preserve">Quarterly review sessions (remote or in Frankfurt) for the first 12 months post-launch to refine content based on student feedback and industry developments.</w:t>
            </w:r>
          </w:p>
        </w:tc>
        <w:tc>
          <w:tcPr/>
          <w:p>
            <w:pPr>
              <w:pStyle w:val="Compact"/>
              <w:jc w:val="left"/>
            </w:pPr>
            <w:r>
              <w:t xml:space="preserve">12 months</w:t>
            </w:r>
          </w:p>
        </w:tc>
        <w:tc>
          <w:tcPr/>
          <w:p>
            <w:pPr>
              <w:pStyle w:val="Compact"/>
              <w:jc w:val="left"/>
            </w:pPr>
            <w:r>
              <w:t xml:space="preserve">€1,800 / qtr</w:t>
            </w:r>
          </w:p>
        </w:tc>
        <w:tc>
          <w:tcPr/>
          <w:p>
            <w:pPr>
              <w:pStyle w:val="Compact"/>
              <w:jc w:val="left"/>
            </w:pPr>
            <w:r>
              <w:t xml:space="preserve">€7,200.00</w:t>
            </w:r>
          </w:p>
        </w:tc>
        <w:tc>
          <w:tcPr/>
          <w:p>
            <w:pPr>
              <w:pStyle w:val="Compact"/>
              <w:jc w:val="left"/>
            </w:pPr>
            <w:r>
              <w:t xml:space="preserve">4 sessions total</w:t>
            </w:r>
          </w:p>
        </w:tc>
      </w:tr>
      <w:tr>
        <w:tc>
          <w:tcPr>
            <w:gridSpan w:val="4"/>
          </w:tcPr>
          <w:p>
            <w:pPr>
              <w:pStyle w:val="Compact"/>
              <w:jc w:val="right"/>
            </w:pPr>
            <w:r>
              <w:t xml:space="preserve">Subtotal</w:t>
            </w:r>
          </w:p>
        </w:tc>
        <w:tc>
          <w:tcPr/>
          <w:p>
            <w:pPr>
              <w:pStyle w:val="Compact"/>
              <w:jc w:val="left"/>
            </w:pPr>
            <w:r>
              <w:t xml:space="preserve">€98,100.00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€18,639.00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€116,739.00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expiry date, EduBridge Consulting GmbH reserves the right to revise pricing due to market conditions in</w:t>
      </w:r>
      <w:r>
        <w:t xml:space="preserve"> </w:t>
      </w:r>
      <w:r>
        <w:t xml:space="preserve">Germany Frankfurt</w:t>
      </w:r>
      <w:r>
        <w:t xml:space="preserve">.</w:t>
      </w:r>
    </w:p>
    <w:p>
      <w:pPr>
        <w:numPr>
          <w:ilvl w:val="0"/>
          <w:numId w:val="1001"/>
        </w:numPr>
        <w:pStyle w:val="Compact"/>
      </w:pPr>
      <w:r>
        <w:t xml:space="preserve">Payment terms: 40% advance payment upon acceptance of this quotation, 30% upon completion of the Curriculum Developer's programme design phase, and 30% upon final delivery and acceptance of all deliverables.</w:t>
      </w:r>
    </w:p>
    <w:p>
      <w:pPr>
        <w:numPr>
          <w:ilvl w:val="0"/>
          <w:numId w:val="1001"/>
        </w:numPr>
        <w:pStyle w:val="Compact"/>
      </w:pPr>
      <w:r>
        <w:t xml:space="preserve">All invoices are payable within 14 days of receipt via bank transfer to the account of EduBridge Consulting GmbH, IBAN: DE89 3704 0044 0532 0130 00, BIC: COBADEFFXXX, Frankfurt am Main.</w:t>
      </w:r>
    </w:p>
    <w:p>
      <w:pPr>
        <w:numPr>
          <w:ilvl w:val="0"/>
          <w:numId w:val="1001"/>
        </w:numPr>
        <w:pStyle w:val="Compact"/>
      </w:pPr>
      <w:r>
        <w:t xml:space="preserve">The</w:t>
      </w:r>
      <w:r>
        <w:t xml:space="preserve"> </w:t>
      </w:r>
      <w:r>
        <w:t xml:space="preserve">Curriculum Developer</w:t>
      </w:r>
      <w:r>
        <w:t xml:space="preserve"> </w:t>
      </w:r>
      <w:r>
        <w:t xml:space="preserve">assigned to this project will be a senior professional with a minimum of 10 years of experience in higher-education curriculum design, fluent in English and German, and familiar with the regulatory landscape of</w:t>
      </w:r>
      <w:r>
        <w:t xml:space="preserve"> </w:t>
      </w:r>
      <w:r>
        <w:t xml:space="preserve">Germany Frankfurt</w:t>
      </w:r>
      <w:r>
        <w:t xml:space="preserve"> </w:t>
      </w:r>
      <w:r>
        <w:t xml:space="preserve">and the broader Hessian state education system.</w:t>
      </w:r>
    </w:p>
    <w:p>
      <w:pPr>
        <w:numPr>
          <w:ilvl w:val="0"/>
          <w:numId w:val="1001"/>
        </w:numPr>
        <w:pStyle w:val="Compact"/>
      </w:pPr>
      <w:r>
        <w:t xml:space="preserve">Intellectual property: All curriculum materials, documentation, and resources created under this engagement shall become the sole property of Frankfurt International Business Academy upon full payment.</w:t>
      </w:r>
    </w:p>
    <w:p>
      <w:pPr>
        <w:numPr>
          <w:ilvl w:val="0"/>
          <w:numId w:val="1001"/>
        </w:numPr>
        <w:pStyle w:val="Compact"/>
      </w:pPr>
      <w:r>
        <w:t xml:space="preserve">Confidentiality: Both parties agree to maintain strict confidentiality regarding all proprietary information exchanged during the course of this project, in accordance with the German Federal Data Protection Act (BDSG) and the EU General Data Protection Regulation (GDPR).</w:t>
      </w:r>
    </w:p>
    <w:p>
      <w:pPr>
        <w:numPr>
          <w:ilvl w:val="0"/>
          <w:numId w:val="1001"/>
        </w:numPr>
        <w:pStyle w:val="Compact"/>
      </w:pPr>
      <w:r>
        <w:t xml:space="preserve">Force Majeure: Neither party shall be liable for delays caused by events beyond reasonable control, including but not limited to natural disasters, pandemics, or government-mandated closures affecting operations in</w:t>
      </w:r>
      <w:r>
        <w:t xml:space="preserve"> </w:t>
      </w:r>
      <w:r>
        <w:t xml:space="preserve">Germany Frankfurt</w:t>
      </w:r>
      <w:r>
        <w:t xml:space="preserv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mediation in Frankfurt am Main, Germany, in accordance with the rules of the German Arbitration Institute (DIS).</w:t>
      </w:r>
    </w:p>
    <w:p>
      <w:pPr>
        <w:numPr>
          <w:ilvl w:val="0"/>
          <w:numId w:val="1001"/>
        </w:numPr>
        <w:pStyle w:val="Compact"/>
      </w:pPr>
      <w:r>
        <w:t xml:space="preserve">This quotation does not constitute a binding contract until a formal Service Agreement is executed by both parties. The terms herein serve as a preliminary estimate of scope, timeline, and cost.</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scope, pricing, and terms outlined above for the engagement of the</w:t>
      </w:r>
      <w:r>
        <w:t xml:space="preserve"> </w:t>
      </w:r>
      <w:r>
        <w:t xml:space="preserve">Curriculum Developer</w:t>
      </w:r>
      <w:r>
        <w:t xml:space="preserve"> </w:t>
      </w:r>
      <w:r>
        <w:t xml:space="preserve">in</w:t>
      </w:r>
      <w:r>
        <w:t xml:space="preserve"> </w:t>
      </w:r>
      <w:r>
        <w:t xml:space="preserve">Germany Frankfurt</w:t>
      </w:r>
      <w:r>
        <w:t xml:space="preserve">.</w:t>
      </w:r>
    </w:p>
    <w:p>
      <w:pPr>
        <w:pStyle w:val="BodyText"/>
      </w:pPr>
      <w:r>
        <w:rPr>
          <w:bCs/>
          <w:b/>
        </w:rPr>
        <w:t xml:space="preserve">For EduBridge Consulting GmbH</w:t>
      </w:r>
      <w:r>
        <w:br/>
      </w:r>
      <w:r>
        <w:t xml:space="preserve">Name: Stefan Krüger</w:t>
      </w:r>
      <w:r>
        <w:br/>
      </w:r>
      <w:r>
        <w:t xml:space="preserve">Title: Senior Account Manager</w:t>
      </w:r>
      <w:r>
        <w:br/>
      </w:r>
      <w:r>
        <w:t xml:space="preserve">Date: _______________</w:t>
      </w:r>
    </w:p>
    <w:p>
      <w:pPr>
        <w:pStyle w:val="BodyText"/>
      </w:pPr>
      <w:r>
        <w:rPr>
          <w:bCs/>
          <w:b/>
        </w:rPr>
        <w:t xml:space="preserve">For Frankfurt International Business Academy</w:t>
      </w:r>
      <w:r>
        <w:br/>
      </w:r>
      <w:r>
        <w:t xml:space="preserve">Name: Dr. Helena Vogt</w:t>
      </w:r>
      <w:r>
        <w:br/>
      </w:r>
      <w:r>
        <w:t xml:space="preserve">Title: Director of Academic Affairs</w:t>
      </w:r>
      <w:r>
        <w:br/>
      </w:r>
      <w:r>
        <w:t xml:space="preserve">Date: _______________</w:t>
      </w:r>
    </w:p>
    <w:p>
      <w:pPr>
        <w:pStyle w:val="BodyText"/>
      </w:pPr>
      <w:r>
        <w:t xml:space="preserve">This Quotation Estimate (Ref: QE-2025-FRA-00847) was prepared by EduBridge Consulting GmbH, Frankfurt am Main, Germany. All amounts are in Euros (EUR) and include applicable German VAT at 19%. This document is confidential and intended solely for the named recipient. For queries, please contact quotations@edubridge-consulting.de or call +49 (0)69 4455 8821.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Germany Frankfurt</dc:title>
  <dc:creator/>
  <dc:language>en</dc:language>
  <cp:keywords/>
  <dcterms:created xsi:type="dcterms:W3CDTF">2026-10-10T05:00:41Z</dcterms:created>
  <dcterms:modified xsi:type="dcterms:W3CDTF">2026-10-10T05:00:41Z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