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Germany</w:t>
      </w:r>
      <w:r>
        <w:t xml:space="preserve"> </w:t>
      </w:r>
      <w:r>
        <w:t xml:space="preserve">Munich</w:t>
      </w:r>
    </w:p>
    <w:bookmarkStart w:id="20" w:name="edtech-solutions-munich-gmbh"/>
    <w:p>
      <w:pPr>
        <w:pStyle w:val="Heading1"/>
      </w:pPr>
      <w:r>
        <w:t xml:space="preserve">EdTech Solutions Munich GmbH</w:t>
      </w:r>
    </w:p>
    <w:p>
      <w:pPr>
        <w:pStyle w:val="FirstParagraph"/>
      </w:pPr>
      <w:r>
        <w:t xml:space="preserve">Leopoldstraße 182, 80802 Munich, Germany</w:t>
      </w:r>
    </w:p>
    <w:p>
      <w:pPr>
        <w:pStyle w:val="BodyText"/>
      </w:pPr>
      <w:r>
        <w:t xml:space="preserve">Phone: +49 89 1234 5678</w:t>
      </w:r>
    </w:p>
    <w:p>
      <w:pPr>
        <w:pStyle w:val="BodyText"/>
      </w:pPr>
      <w:r>
        <w:t xml:space="preserve">Email: quotations@edtechsolutions-munich.de</w:t>
      </w:r>
    </w:p>
    <w:p>
      <w:pPr>
        <w:pStyle w:val="BodyText"/>
      </w:pPr>
      <w:r>
        <w:t xml:space="preserve">VAT ID: DE 312 456 789</w:t>
      </w:r>
    </w:p>
    <w:bookmarkEnd w:id="20"/>
    <w:p>
      <w:pPr>
        <w:pStyle w:val="BodyText"/>
      </w:pPr>
      <w:r>
        <w:t xml:space="preserve">OFFICIAL DOCUMENT</w:t>
      </w:r>
    </w:p>
    <w:bookmarkStart w:id="21" w:name="quotation-estimate"/>
    <w:p>
      <w:pPr>
        <w:pStyle w:val="Heading2"/>
      </w:pPr>
      <w:r>
        <w:t xml:space="preserve">QUOTATION ESTIMATE</w:t>
      </w:r>
    </w:p>
    <w:p>
      <w:pPr>
        <w:pStyle w:val="FirstParagraph"/>
      </w:pPr>
      <w:r>
        <w:t xml:space="preserve">Reference No: QTE-2025-MUC-0472</w:t>
      </w:r>
    </w:p>
    <w:p>
      <w:pPr>
        <w:pStyle w:val="BodyText"/>
      </w:pPr>
      <w:r>
        <w:t xml:space="preserve">Date of Issue: 15 June 2025</w:t>
      </w:r>
    </w:p>
    <w:p>
      <w:pPr>
        <w:pStyle w:val="BodyText"/>
      </w:pPr>
      <w:r>
        <w:t xml:space="preserve">Valid Until: 15 July 2025</w:t>
      </w:r>
    </w:p>
    <w:bookmarkEnd w:id="21"/>
    <w:p>
      <w:pPr>
        <w:pStyle w:val="BodyText"/>
      </w:pPr>
      <w:r>
        <w:t xml:space="preserve">1. Parties Involved</w:t>
      </w:r>
    </w:p>
    <w:bookmarkStart w:id="22" w:name="prepared-by-service-provider"/>
    <w:p>
      <w:pPr>
        <w:pStyle w:val="Heading3"/>
      </w:pPr>
      <w:r>
        <w:t xml:space="preserve">Prepared By (Service Provider)</w:t>
      </w:r>
    </w:p>
    <w:p>
      <w:pPr>
        <w:pStyle w:val="FirstParagraph"/>
      </w:pPr>
      <w:r>
        <w:rPr>
          <w:bCs/>
          <w:b/>
        </w:rPr>
        <w:t xml:space="preserve">EdTech Solutions Munich GmbH</w:t>
      </w:r>
    </w:p>
    <w:p>
      <w:pPr>
        <w:pStyle w:val="BodyText"/>
      </w:pPr>
      <w:r>
        <w:t xml:space="preserve">Leopoldstraße 182, 80802 Munich, Germany</w:t>
      </w:r>
    </w:p>
    <w:p>
      <w:pPr>
        <w:pStyle w:val="BodyText"/>
      </w:pPr>
      <w:r>
        <w:t xml:space="preserve">Contact: Dr. Anna Schneider, Head of Curriculum Design</w:t>
      </w:r>
    </w:p>
    <w:p>
      <w:pPr>
        <w:pStyle w:val="BodyText"/>
      </w:pPr>
      <w:r>
        <w:t xml:space="preserve">Phone: +49 89 1234 5678</w:t>
      </w:r>
    </w:p>
    <w:bookmarkEnd w:id="22"/>
    <w:bookmarkStart w:id="23" w:name="prepared-for-client"/>
    <w:p>
      <w:pPr>
        <w:pStyle w:val="Heading3"/>
      </w:pPr>
      <w:r>
        <w:t xml:space="preserve">Prepared For (Client)</w:t>
      </w:r>
    </w:p>
    <w:p>
      <w:pPr>
        <w:pStyle w:val="FirstParagraph"/>
      </w:pPr>
      <w:r>
        <w:rPr>
          <w:bCs/>
          <w:b/>
        </w:rPr>
        <w:t xml:space="preserve">Bavarian State Institute for Education (BayLBZ)</w:t>
      </w:r>
    </w:p>
    <w:p>
      <w:pPr>
        <w:pStyle w:val="BodyText"/>
      </w:pPr>
      <w:r>
        <w:t xml:space="preserve">Maximilianstraße 42, 80539 Munich, Germany</w:t>
      </w:r>
    </w:p>
    <w:p>
      <w:pPr>
        <w:pStyle w:val="BodyText"/>
      </w:pPr>
      <w:r>
        <w:t xml:space="preserve">Contact: Prof. Dr. Markus Weber, Director</w:t>
      </w:r>
    </w:p>
    <w:p>
      <w:pPr>
        <w:pStyle w:val="BodyText"/>
      </w:pPr>
      <w:r>
        <w:t xml:space="preserve">Phone: +49 89 2177 0</w:t>
      </w:r>
    </w:p>
    <w:bookmarkEnd w:id="23"/>
    <w:p>
      <w:pPr>
        <w:pStyle w:val="BodyText"/>
      </w:pPr>
      <w:r>
        <w:t xml:space="preserve">2. Scope of Work – Curriculum Developer Engagement</w:t>
      </w:r>
    </w:p>
    <w:p>
      <w:pPr>
        <w:pStyle w:val="BodyText"/>
      </w:pPr>
      <w:r>
        <w:t xml:space="preserve">This</w:t>
      </w:r>
      <w:r>
        <w:t xml:space="preserve"> </w:t>
      </w:r>
      <w:r>
        <w:t xml:space="preserve">Quotation Estimate</w:t>
      </w:r>
      <w:r>
        <w:t xml:space="preserve"> </w:t>
      </w:r>
      <w:r>
        <w:t xml:space="preserve">outlines the professional services to be rendered by a dedicated</w:t>
      </w:r>
      <w:r>
        <w:t xml:space="preserve"> </w:t>
      </w:r>
      <w:r>
        <w:t xml:space="preserve">Curriculum Developer</w:t>
      </w:r>
      <w:r>
        <w:t xml:space="preserve"> </w:t>
      </w:r>
      <w:r>
        <w:t xml:space="preserve">engaged by EdTech Solutions Munich GmbH for the client institution located in</w:t>
      </w:r>
      <w:r>
        <w:t xml:space="preserve"> </w:t>
      </w:r>
      <w:r>
        <w:t xml:space="preserve">Germany Munich</w:t>
      </w:r>
      <w:r>
        <w:t xml:space="preserve">. The Curriculum Developer will be responsible for the comprehensive design, development, and iterative refinement of educational curricula aligned with the Bavarian state educational framework (Bayerns Bildungsplan) and the broader German national standards. The engagement is specifically tailored to the academic and regulatory environment of Munich, incorporating local pedagogical requirements, multilingual considerations, and the diverse student demographics characteristic of the Munich metropolitan region.</w:t>
      </w:r>
    </w:p>
    <w:p>
      <w:pPr>
        <w:pStyle w:val="BodyText"/>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needs assessment and stakeholder consultation with Munich-based educators and administrators</w:t>
            </w:r>
          </w:p>
        </w:tc>
        <w:tc>
          <w:tcPr/>
          <w:p>
            <w:pPr>
              <w:pStyle w:val="Compact"/>
              <w:jc w:val="left"/>
            </w:pPr>
            <w:r>
              <w:t xml:space="preserve">2 weeks</w:t>
            </w:r>
          </w:p>
        </w:tc>
        <w:tc>
          <w:tcPr/>
          <w:p>
            <w:pPr>
              <w:pStyle w:val="Compact"/>
              <w:jc w:val="left"/>
            </w:pPr>
            <w:r>
              <w:t xml:space="preserve">1,200 / day</w:t>
            </w:r>
          </w:p>
        </w:tc>
        <w:tc>
          <w:tcPr/>
          <w:p>
            <w:pPr>
              <w:pStyle w:val="Compact"/>
              <w:jc w:val="left"/>
            </w:pPr>
            <w:r>
              <w:t xml:space="preserve">24,000.00</w:t>
            </w:r>
          </w:p>
        </w:tc>
        <w:tc>
          <w:tcPr/>
          <w:p>
            <w:pPr>
              <w:pStyle w:val="Compact"/>
              <w:jc w:val="left"/>
            </w:pPr>
            <w:r>
              <w:t xml:space="preserve">On-site in Munich</w:t>
            </w:r>
          </w:p>
        </w:tc>
      </w:tr>
      <w:tr>
        <w:tc>
          <w:tcPr/>
          <w:p>
            <w:pPr>
              <w:pStyle w:val="Compact"/>
              <w:jc w:val="left"/>
            </w:pPr>
            <w:r>
              <w:t xml:space="preserve">2</w:t>
            </w:r>
          </w:p>
        </w:tc>
        <w:tc>
          <w:tcPr/>
          <w:p>
            <w:pPr>
              <w:pStyle w:val="Compact"/>
              <w:jc w:val="left"/>
            </w:pPr>
            <w:r>
              <w:t xml:space="preserve">Design of modular curriculum framework aligned with Bavarian Bildungsplan and German national competency standards</w:t>
            </w:r>
          </w:p>
        </w:tc>
        <w:tc>
          <w:tcPr/>
          <w:p>
            <w:pPr>
              <w:pStyle w:val="Compact"/>
              <w:jc w:val="left"/>
            </w:pPr>
            <w:r>
              <w:t xml:space="preserve">6 weeks</w:t>
            </w:r>
          </w:p>
        </w:tc>
        <w:tc>
          <w:tcPr/>
          <w:p>
            <w:pPr>
              <w:pStyle w:val="Compact"/>
              <w:jc w:val="left"/>
            </w:pPr>
            <w:r>
              <w:t xml:space="preserve">1,200 / day</w:t>
            </w:r>
          </w:p>
        </w:tc>
        <w:tc>
          <w:tcPr/>
          <w:p>
            <w:pPr>
              <w:pStyle w:val="Compact"/>
              <w:jc w:val="left"/>
            </w:pPr>
            <w:r>
              <w:t xml:space="preserve">144,000.00</w:t>
            </w:r>
          </w:p>
        </w:tc>
        <w:tc>
          <w:tcPr/>
          <w:p>
            <w:pPr>
              <w:pStyle w:val="Compact"/>
              <w:jc w:val="left"/>
            </w:pPr>
            <w:r>
              <w:t xml:space="preserve">Curriculum Developer lead</w:t>
            </w:r>
          </w:p>
        </w:tc>
      </w:tr>
      <w:tr>
        <w:tc>
          <w:tcPr/>
          <w:p>
            <w:pPr>
              <w:pStyle w:val="Compact"/>
              <w:jc w:val="left"/>
            </w:pPr>
            <w:r>
              <w:t xml:space="preserve">3</w:t>
            </w:r>
          </w:p>
        </w:tc>
        <w:tc>
          <w:tcPr/>
          <w:p>
            <w:pPr>
              <w:pStyle w:val="Compact"/>
              <w:jc w:val="left"/>
            </w:pPr>
            <w:r>
              <w:t xml:space="preserve">Development of learning objectives, assessment rubrics, and pedagogical sequencing for all subject modules</w:t>
            </w:r>
          </w:p>
        </w:tc>
        <w:tc>
          <w:tcPr/>
          <w:p>
            <w:pPr>
              <w:pStyle w:val="Compact"/>
              <w:jc w:val="left"/>
            </w:pPr>
            <w:r>
              <w:t xml:space="preserve">8 weeks</w:t>
            </w:r>
          </w:p>
        </w:tc>
        <w:tc>
          <w:tcPr/>
          <w:p>
            <w:pPr>
              <w:pStyle w:val="Compact"/>
              <w:jc w:val="left"/>
            </w:pPr>
            <w:r>
              <w:t xml:space="preserve">1,200 / day</w:t>
            </w:r>
          </w:p>
        </w:tc>
        <w:tc>
          <w:tcPr/>
          <w:p>
            <w:pPr>
              <w:pStyle w:val="Compact"/>
              <w:jc w:val="left"/>
            </w:pPr>
            <w:r>
              <w:t xml:space="preserve">192,000.00</w:t>
            </w:r>
          </w:p>
        </w:tc>
        <w:tc>
          <w:tcPr/>
          <w:p>
            <w:pPr>
              <w:pStyle w:val="Compact"/>
              <w:jc w:val="left"/>
            </w:pPr>
            <w:r>
              <w:t xml:space="preserve">Includes multilingual (DE/EN) materials</w:t>
            </w:r>
          </w:p>
        </w:tc>
      </w:tr>
      <w:tr>
        <w:tc>
          <w:tcPr/>
          <w:p>
            <w:pPr>
              <w:pStyle w:val="Compact"/>
              <w:jc w:val="left"/>
            </w:pPr>
            <w:r>
              <w:t xml:space="preserve">4</w:t>
            </w:r>
          </w:p>
        </w:tc>
        <w:tc>
          <w:tcPr/>
          <w:p>
            <w:pPr>
              <w:pStyle w:val="Compact"/>
              <w:jc w:val="left"/>
            </w:pPr>
            <w:r>
              <w:t xml:space="preserve">Integration of digital learning platforms and e-learning components compliant with German data protection regulations (DSGVO/GDPR)</w:t>
            </w:r>
          </w:p>
        </w:tc>
        <w:tc>
          <w:tcPr/>
          <w:p>
            <w:pPr>
              <w:pStyle w:val="Compact"/>
              <w:jc w:val="left"/>
            </w:pPr>
            <w:r>
              <w:t xml:space="preserve">4 weeks</w:t>
            </w:r>
          </w:p>
        </w:tc>
        <w:tc>
          <w:tcPr/>
          <w:p>
            <w:pPr>
              <w:pStyle w:val="Compact"/>
              <w:jc w:val="left"/>
            </w:pPr>
            <w:r>
              <w:t xml:space="preserve">1,400 / day</w:t>
            </w:r>
          </w:p>
        </w:tc>
        <w:tc>
          <w:tcPr/>
          <w:p>
            <w:pPr>
              <w:pStyle w:val="Compact"/>
              <w:jc w:val="left"/>
            </w:pPr>
            <w:r>
              <w:t xml:space="preserve">112,000.00</w:t>
            </w:r>
          </w:p>
        </w:tc>
        <w:tc>
          <w:tcPr/>
          <w:p>
            <w:pPr>
              <w:pStyle w:val="Compact"/>
              <w:jc w:val="left"/>
            </w:pPr>
            <w:r>
              <w:t xml:space="preserve">Specialist rate</w:t>
            </w:r>
          </w:p>
        </w:tc>
      </w:tr>
      <w:tr>
        <w:tc>
          <w:tcPr/>
          <w:p>
            <w:pPr>
              <w:pStyle w:val="Compact"/>
              <w:jc w:val="left"/>
            </w:pPr>
            <w:r>
              <w:t xml:space="preserve">5</w:t>
            </w:r>
          </w:p>
        </w:tc>
        <w:tc>
          <w:tcPr/>
          <w:p>
            <w:pPr>
              <w:pStyle w:val="Compact"/>
              <w:jc w:val="left"/>
            </w:pPr>
            <w:r>
              <w:t xml:space="preserve">Pilot implementation support and teacher training workshops in Munich partner schools</w:t>
            </w:r>
          </w:p>
        </w:tc>
        <w:tc>
          <w:tcPr/>
          <w:p>
            <w:pPr>
              <w:pStyle w:val="Compact"/>
              <w:jc w:val="left"/>
            </w:pPr>
            <w:r>
              <w:t xml:space="preserve">3 weeks</w:t>
            </w:r>
          </w:p>
        </w:tc>
        <w:tc>
          <w:tcPr/>
          <w:p>
            <w:pPr>
              <w:pStyle w:val="Compact"/>
              <w:jc w:val="left"/>
            </w:pPr>
            <w:r>
              <w:t xml:space="preserve">1,200 / day</w:t>
            </w:r>
          </w:p>
        </w:tc>
        <w:tc>
          <w:tcPr/>
          <w:p>
            <w:pPr>
              <w:pStyle w:val="Compact"/>
              <w:jc w:val="left"/>
            </w:pPr>
            <w:r>
              <w:t xml:space="preserve">78,000.00</w:t>
            </w:r>
          </w:p>
        </w:tc>
        <w:tc>
          <w:tcPr/>
          <w:p>
            <w:pPr>
              <w:pStyle w:val="Compact"/>
              <w:jc w:val="left"/>
            </w:pPr>
            <w:r>
              <w:t xml:space="preserve">Up to 5 schools</w:t>
            </w:r>
          </w:p>
        </w:tc>
      </w:tr>
      <w:tr>
        <w:tc>
          <w:tcPr/>
          <w:p>
            <w:pPr>
              <w:pStyle w:val="Compact"/>
              <w:jc w:val="left"/>
            </w:pPr>
            <w:r>
              <w:t xml:space="preserve">6</w:t>
            </w:r>
          </w:p>
        </w:tc>
        <w:tc>
          <w:tcPr/>
          <w:p>
            <w:pPr>
              <w:pStyle w:val="Compact"/>
              <w:jc w:val="left"/>
            </w:pPr>
            <w:r>
              <w:t xml:space="preserve">Quality assurance review, peer evaluation, and final curriculum documentation package</w:t>
            </w:r>
          </w:p>
        </w:tc>
        <w:tc>
          <w:tcPr/>
          <w:p>
            <w:pPr>
              <w:pStyle w:val="Compact"/>
              <w:jc w:val="left"/>
            </w:pPr>
            <w:r>
              <w:t xml:space="preserve">3 weeks</w:t>
            </w:r>
          </w:p>
        </w:tc>
        <w:tc>
          <w:tcPr/>
          <w:p>
            <w:pPr>
              <w:pStyle w:val="Compact"/>
              <w:jc w:val="left"/>
            </w:pPr>
            <w:r>
              <w:t xml:space="preserve">1,200 / day</w:t>
            </w:r>
          </w:p>
        </w:tc>
        <w:tc>
          <w:tcPr/>
          <w:p>
            <w:pPr>
              <w:pStyle w:val="Compact"/>
              <w:jc w:val="left"/>
            </w:pPr>
            <w:r>
              <w:t xml:space="preserve">78,000.00</w:t>
            </w:r>
          </w:p>
        </w:tc>
        <w:tc>
          <w:tcPr/>
          <w:p>
            <w:pPr>
              <w:pStyle w:val="Compact"/>
              <w:jc w:val="left"/>
            </w:pPr>
            <w:r>
              <w:t xml:space="preserve">Includes 3 revision cycles</w:t>
            </w:r>
          </w:p>
        </w:tc>
      </w:tr>
      <w:tr>
        <w:tc>
          <w:tcPr/>
          <w:p>
            <w:pPr>
              <w:pStyle w:val="Compact"/>
              <w:jc w:val="left"/>
            </w:pPr>
            <w:r>
              <w:t xml:space="preserve">7</w:t>
            </w:r>
          </w:p>
        </w:tc>
        <w:tc>
          <w:tcPr/>
          <w:p>
            <w:pPr>
              <w:pStyle w:val="Compact"/>
              <w:jc w:val="left"/>
            </w:pPr>
            <w:r>
              <w:t xml:space="preserve">Ongoing advisory and curriculum maintenance support (post-delivery)</w:t>
            </w:r>
          </w:p>
        </w:tc>
        <w:tc>
          <w:tcPr/>
          <w:p>
            <w:pPr>
              <w:pStyle w:val="Compact"/>
              <w:jc w:val="left"/>
            </w:pPr>
            <w:r>
              <w:t xml:space="preserve">12 months</w:t>
            </w:r>
          </w:p>
        </w:tc>
        <w:tc>
          <w:tcPr/>
          <w:p>
            <w:pPr>
              <w:pStyle w:val="Compact"/>
              <w:jc w:val="left"/>
            </w:pPr>
            <w:r>
              <w:t xml:space="preserve">8,500 / month</w:t>
            </w:r>
          </w:p>
        </w:tc>
        <w:tc>
          <w:tcPr/>
          <w:p>
            <w:pPr>
              <w:pStyle w:val="Compact"/>
              <w:jc w:val="left"/>
            </w:pPr>
            <w:r>
              <w:t xml:space="preserve">102,000.00</w:t>
            </w:r>
          </w:p>
        </w:tc>
        <w:tc>
          <w:tcPr/>
          <w:p>
            <w:pPr>
              <w:pStyle w:val="Compact"/>
              <w:jc w:val="left"/>
            </w:pPr>
            <w:r>
              <w:t xml:space="preserve">Remote + 2 on-site visits/month</w:t>
            </w:r>
          </w:p>
        </w:tc>
      </w:tr>
      <w:tr>
        <w:tc>
          <w:tcPr>
            <w:gridSpan w:val="4"/>
          </w:tcPr>
          <w:p>
            <w:pPr>
              <w:pStyle w:val="Compact"/>
              <w:jc w:val="left"/>
            </w:pPr>
            <w:r>
              <w:t xml:space="preserve">Subtotal</w:t>
            </w:r>
          </w:p>
        </w:tc>
        <w:tc>
          <w:tcPr/>
          <w:p>
            <w:pPr>
              <w:pStyle w:val="Compact"/>
              <w:jc w:val="left"/>
            </w:pPr>
            <w:r>
              <w:t xml:space="preserve">730,000.00</w:t>
            </w:r>
          </w:p>
        </w:tc>
        <w:tc>
          <w:tcPr/>
          <w:p>
            <w:pPr>
              <w:pStyle w:val="Compact"/>
            </w:pPr>
          </w:p>
        </w:tc>
      </w:tr>
      <w:tr>
        <w:tc>
          <w:tcPr>
            <w:gridSpan w:val="4"/>
          </w:tcPr>
          <w:p>
            <w:pPr>
              <w:pStyle w:val="Compact"/>
              <w:jc w:val="left"/>
            </w:pPr>
            <w:r>
              <w:t xml:space="preserve">VAT (19% – Germany)</w:t>
            </w:r>
          </w:p>
        </w:tc>
        <w:tc>
          <w:tcPr/>
          <w:p>
            <w:pPr>
              <w:pStyle w:val="Compact"/>
              <w:jc w:val="left"/>
            </w:pPr>
            <w:r>
              <w:t xml:space="preserve">138,700.00</w:t>
            </w:r>
          </w:p>
        </w:tc>
        <w:tc>
          <w:tcPr/>
          <w:p>
            <w:pPr>
              <w:pStyle w:val="Compact"/>
            </w:pPr>
          </w:p>
        </w:tc>
      </w:tr>
      <w:tr>
        <w:tc>
          <w:tcPr>
            <w:gridSpan w:val="4"/>
          </w:tcPr>
          <w:p>
            <w:pPr>
              <w:pStyle w:val="Compact"/>
              <w:jc w:val="left"/>
            </w:pPr>
            <w:r>
              <w:rPr>
                <w:bCs/>
                <w:b/>
              </w:rPr>
              <w:t xml:space="preserve">TOTAL ESTIMATED COST (EUR)</w:t>
            </w:r>
          </w:p>
        </w:tc>
        <w:tc>
          <w:tcPr/>
          <w:p>
            <w:pPr>
              <w:pStyle w:val="Compact"/>
              <w:jc w:val="left"/>
            </w:pPr>
            <w:r>
              <w:rPr>
                <w:bCs/>
                <w:b/>
              </w:rPr>
              <w:t xml:space="preserve">868,700.00</w:t>
            </w:r>
          </w:p>
        </w:tc>
        <w:tc>
          <w:tcPr/>
          <w:p>
            <w:pPr>
              <w:pStyle w:val="Compact"/>
            </w:pP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expiry date, all rates and availability of the</w:t>
      </w:r>
      <w:r>
        <w:t xml:space="preserve"> </w:t>
      </w:r>
      <w:r>
        <w:t xml:space="preserve">Curriculum Developer</w:t>
      </w:r>
      <w:r>
        <w:t xml:space="preserve"> </w:t>
      </w:r>
      <w:r>
        <w:t xml:space="preserve">team are subject to re-evaluation.</w:t>
      </w:r>
    </w:p>
    <w:p>
      <w:pPr>
        <w:numPr>
          <w:ilvl w:val="0"/>
          <w:numId w:val="1001"/>
        </w:numPr>
        <w:pStyle w:val="Compact"/>
      </w:pPr>
      <w:r>
        <w:t xml:space="preserve">Payment terms: 30% advance payment upon contract signing, 40% upon completion of curriculum design phase, and 30% upon final delivery and acceptance. All payments shall be made via bank transfer to the account of EdTech Solutions Munich GmbH, IBAN: DE89 3704 0044 0532 0130 00, BIC: COBADEFFXXX.</w:t>
      </w:r>
    </w:p>
    <w:p>
      <w:pPr>
        <w:numPr>
          <w:ilvl w:val="0"/>
          <w:numId w:val="1001"/>
        </w:numPr>
        <w:pStyle w:val="Compact"/>
      </w:pPr>
      <w:r>
        <w:t xml:space="preserve">All work shall be performed in compliance with German labor law, the Bavarian state education regulations, and applicable data protection legislation (DSGVO). The</w:t>
      </w:r>
      <w:r>
        <w:t xml:space="preserve"> </w:t>
      </w:r>
      <w:r>
        <w:t xml:space="preserve">Curriculum Developer</w:t>
      </w:r>
      <w:r>
        <w:t xml:space="preserve"> </w:t>
      </w:r>
      <w:r>
        <w:t xml:space="preserve">shall maintain strict confidentiality regarding all institutional data and student information encountered during the engagement in</w:t>
      </w:r>
      <w:r>
        <w:t xml:space="preserve"> </w:t>
      </w:r>
      <w:r>
        <w:t xml:space="preserve">Germany Munich</w:t>
      </w:r>
      <w:r>
        <w:t xml:space="preserve">.</w:t>
      </w:r>
    </w:p>
    <w:p>
      <w:pPr>
        <w:numPr>
          <w:ilvl w:val="0"/>
          <w:numId w:val="1001"/>
        </w:numPr>
        <w:pStyle w:val="Compact"/>
      </w:pPr>
      <w:r>
        <w:t xml:space="preserve">Any changes to the scope of work beyond the parameters described herein shall require a written change order signed by both parties. Additional costs arising from scope changes will be quoted separately and are not included in this</w:t>
      </w:r>
      <w:r>
        <w:t xml:space="preserve"> </w:t>
      </w:r>
      <w:r>
        <w:t xml:space="preserve">Quotation Estimate</w:t>
      </w:r>
      <w:r>
        <w:t xml:space="preserve">.</w:t>
      </w:r>
    </w:p>
    <w:p>
      <w:pPr>
        <w:numPr>
          <w:ilvl w:val="0"/>
          <w:numId w:val="1001"/>
        </w:numPr>
        <w:pStyle w:val="Compact"/>
      </w:pPr>
      <w:r>
        <w:t xml:space="preserve">The</w:t>
      </w:r>
      <w:r>
        <w:t xml:space="preserve"> </w:t>
      </w:r>
      <w:r>
        <w:t xml:space="preserve">Curriculum Developer</w:t>
      </w:r>
      <w:r>
        <w:t xml:space="preserve"> </w:t>
      </w:r>
      <w:r>
        <w:t xml:space="preserve">shall dedicate a minimum of 5 days per week to the project during active development phases. On-site work in Munich shall be conducted at the client's premises or at mutually agreed locations within the Munich metropolitan area.</w:t>
      </w:r>
    </w:p>
    <w:p>
      <w:pPr>
        <w:numPr>
          <w:ilvl w:val="0"/>
          <w:numId w:val="1001"/>
        </w:numPr>
        <w:pStyle w:val="Compact"/>
      </w:pPr>
      <w:r>
        <w:t xml:space="preserve">Intellectual property rights for all curriculum materials, frameworks, and documentation developed under this engagement shall vest in the client upon full payment. The</w:t>
      </w:r>
      <w:r>
        <w:t xml:space="preserve"> </w:t>
      </w:r>
      <w:r>
        <w:t xml:space="preserve">Curriculum Developer</w:t>
      </w:r>
      <w:r>
        <w:t xml:space="preserve"> </w:t>
      </w:r>
      <w:r>
        <w:t xml:space="preserve">retains the right to reference the project in professional portfolios with prior written consent.</w:t>
      </w:r>
    </w:p>
    <w:p>
      <w:pPr>
        <w:numPr>
          <w:ilvl w:val="0"/>
          <w:numId w:val="1001"/>
        </w:numPr>
        <w:pStyle w:val="Compact"/>
      </w:pPr>
      <w:r>
        <w:t xml:space="preserve">Force majeure events, including but not limited to public health emergencies, natural disasters, or government-mandated closures affecting operations in</w:t>
      </w:r>
      <w:r>
        <w:t xml:space="preserve"> </w:t>
      </w:r>
      <w:r>
        <w:t xml:space="preserve">Germany Munich</w:t>
      </w:r>
      <w:r>
        <w:t xml:space="preserve">, shall suspend project timelines without penalty to either party.</w:t>
      </w:r>
    </w:p>
    <w:p>
      <w:pPr>
        <w:numPr>
          <w:ilvl w:val="0"/>
          <w:numId w:val="1001"/>
        </w:numPr>
        <w:pStyle w:val="Compact"/>
      </w:pPr>
      <w:r>
        <w:t xml:space="preserve">Disputes arising from this agreement shall be resolved through mediation in Munich, Germany, in accordance with the rules of the Munich Arbitration Institute. The governing law shall be the civil law of the Federal Republic of Germany.</w:t>
      </w:r>
    </w:p>
    <w:p>
      <w:pPr>
        <w:pStyle w:val="FirstParagraph"/>
      </w:pPr>
      <w:r>
        <w:t xml:space="preserve">5. Acceptance and Authorization</w:t>
      </w:r>
    </w:p>
    <w:p>
      <w:pPr>
        <w:pStyle w:val="BodyText"/>
      </w:pPr>
      <w:r>
        <w:t xml:space="preserve">By signing below, both parties acknowledge that this</w:t>
      </w:r>
      <w:r>
        <w:t xml:space="preserve"> </w:t>
      </w:r>
      <w:r>
        <w:t xml:space="preserve">Quotation Estimate</w:t>
      </w:r>
      <w:r>
        <w:t xml:space="preserve"> </w:t>
      </w:r>
      <w:r>
        <w:t xml:space="preserve">accurately represents the agreed-upon scope, timeline, and financial terms for the engagement of the</w:t>
      </w:r>
      <w:r>
        <w:t xml:space="preserve"> </w:t>
      </w:r>
      <w:r>
        <w:t xml:space="preserve">Curriculum Developer</w:t>
      </w:r>
      <w:r>
        <w:t xml:space="preserve"> </w:t>
      </w:r>
      <w:r>
        <w:t xml:space="preserve">services in</w:t>
      </w:r>
      <w:r>
        <w:t xml:space="preserve"> </w:t>
      </w:r>
      <w:r>
        <w:t xml:space="preserve">Germany Munich</w:t>
      </w:r>
      <w:r>
        <w:t xml:space="preserve">. This document does not constitute a binding contract until a formal service agreement is executed by both parties.</w:t>
      </w:r>
    </w:p>
    <w:p>
      <w:pPr>
        <w:pStyle w:val="BodyText"/>
      </w:pPr>
      <w:r>
        <w:rPr>
          <w:bCs/>
          <w:b/>
        </w:rPr>
        <w:t xml:space="preserve">For EdTech Solutions Munich GmbH (Service Provider)</w:t>
      </w:r>
    </w:p>
    <w:p>
      <w:pPr>
        <w:pStyle w:val="BodyText"/>
      </w:pPr>
      <w:r>
        <w:t xml:space="preserve">Name: Dr. Anna Schneider</w:t>
      </w:r>
    </w:p>
    <w:p>
      <w:pPr>
        <w:pStyle w:val="BodyText"/>
      </w:pPr>
      <w:r>
        <w:t xml:space="preserve">Title: Head of Curriculum Design</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Bavarian State Institute for Education (Client)</w:t>
      </w:r>
    </w:p>
    <w:p>
      <w:pPr>
        <w:pStyle w:val="BodyText"/>
      </w:pPr>
      <w:r>
        <w:t xml:space="preserve">Name: Prof. Dr. Markus Weber</w:t>
      </w:r>
    </w:p>
    <w:p>
      <w:pPr>
        <w:pStyle w:val="BodyText"/>
      </w:pPr>
      <w:r>
        <w:t xml:space="preserve">Title: Director</w:t>
      </w:r>
    </w:p>
    <w:p>
      <w:pPr>
        <w:pStyle w:val="BodyText"/>
      </w:pPr>
      <w:r>
        <w:t xml:space="preserve">Signature: ___________________________</w:t>
      </w:r>
    </w:p>
    <w:p>
      <w:pPr>
        <w:pStyle w:val="BodyText"/>
      </w:pPr>
      <w:r>
        <w:t xml:space="preserve">Date: ___________________________</w:t>
      </w:r>
    </w:p>
    <w:p>
      <w:pPr>
        <w:pStyle w:val="BodyText"/>
      </w:pPr>
      <w:r>
        <w:t xml:space="preserve">This Quotation Estimate (Ref: QTE-2025-MUC-0472) was prepared by EdTech Solutions Munich GmbH, Leopoldstraße 182, 80802 Munich, Germany. All amounts are stated in Euros (EUR) and include applicable German VAT at 19%. This document is the property of the issuing company and may not be reproduced without written consent. For inquiries regarding this Quotation Estimate or the Curriculum Developer engagement, please contact quotations@edtechsolutions-munich.de or call +49 89 1234 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Curriculum Developer - Germany Munich</dc:title>
  <dc:creator/>
  <dc:language>en</dc:language>
  <cp:keywords/>
  <dcterms:created xsi:type="dcterms:W3CDTF">2026-10-10T01:00:57Z</dcterms:created>
  <dcterms:modified xsi:type="dcterms:W3CDTF">2026-10-10T01:00:57Z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