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Curriculum</w:t>
      </w:r>
      <w:r>
        <w:t xml:space="preserve"> </w:t>
      </w:r>
      <w:r>
        <w:t xml:space="preserve">Developer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20" w:name="edubridge-learning-solutions-ltd."/>
    <w:p>
      <w:pPr>
        <w:pStyle w:val="Heading1"/>
      </w:pPr>
      <w:r>
        <w:t xml:space="preserve">EduBridge Learning Solutions Ltd.</w:t>
      </w:r>
    </w:p>
    <w:p>
      <w:pPr>
        <w:pStyle w:val="FirstParagraph"/>
      </w:pPr>
      <w:r>
        <w:t xml:space="preserve">12 Independence Avenue, Osu, Accra, Ghana</w:t>
      </w:r>
    </w:p>
    <w:p>
      <w:pPr>
        <w:pStyle w:val="BodyText"/>
      </w:pPr>
      <w:r>
        <w:t xml:space="preserve">Tel: +233 (0) 30 274 5561 | Email: info@edubridgegh.com</w:t>
      </w:r>
    </w:p>
    <w:p>
      <w:pPr>
        <w:pStyle w:val="BodyText"/>
      </w:pPr>
      <w:r>
        <w:t xml:space="preserve">Registered in Ghana under Company No. CS-2019-045872</w:t>
      </w:r>
    </w:p>
    <w:bookmarkEnd w:id="20"/>
    <w:p>
      <w:pPr>
        <w:pStyle w:val="BodyText"/>
      </w:pPr>
      <w:r>
        <w:t xml:space="preserve">Quotation Estimate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1980"/>
        <w:gridCol w:w="1980"/>
        <w:gridCol w:w="1980"/>
        <w:gridCol w:w="1980"/>
      </w:tblGrid>
      <w:tr>
        <w:tc>
          <w:tcPr/>
          <w:p>
            <w:pPr>
              <w:pStyle w:val="Compact"/>
              <w:jc w:val="left"/>
            </w:pPr>
            <w:r>
              <w:t xml:space="preserve">Quotation No.: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QTE-2025-00847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 Issued: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July 2025 (30 days)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Currency: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Ghana Cedi (GHS)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For: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Ministry of Education, Regional Directorate – Accra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Ref: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MOE-ACC-2025-CD-012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By: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EduBridge Learning Solutions Ltd.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Location: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Ghana Accra</w:t>
            </w:r>
          </w:p>
        </w:tc>
      </w:tr>
    </w:tbl>
    <w:p>
      <w:pPr>
        <w:pStyle w:val="BodyText"/>
      </w:pPr>
      <w:r>
        <w:t xml:space="preserve">1. Introduction and Scope of Work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EduBridge Learning Solutions Ltd. in response to the request for professional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services to be delivered within the</w:t>
      </w:r>
      <w:r>
        <w:t xml:space="preserve"> </w:t>
      </w:r>
      <w:r>
        <w:t xml:space="preserve">Ghana Accra</w:t>
      </w:r>
      <w:r>
        <w:t xml:space="preserve"> </w:t>
      </w:r>
      <w:r>
        <w:t xml:space="preserve">metropolitan area. The purpose of this document is to provide a comprehensive, itemized breakdown of all costs associated with the design, development, review, and implementation support of a revised secondary school curriculum framework aligned with the Ghana Education Service (GES) standards and the National Council for Curriculum and Assessment (NaCCA) guidelines.</w:t>
      </w:r>
    </w:p>
    <w:p>
      <w:pPr>
        <w:pStyle w:val="BodyText"/>
      </w:pPr>
      <w:r>
        <w:t xml:space="preserve">Our team of certified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professionals, based in</w:t>
      </w:r>
      <w:r>
        <w:t xml:space="preserve"> </w:t>
      </w:r>
      <w:r>
        <w:t xml:space="preserve">Ghana Accra</w:t>
      </w:r>
      <w:r>
        <w:t xml:space="preserve">, will undertake a full-cycle curriculum development engagement spanning approximately sixteen (16) weeks. The scope encompasses needs assessment, stakeholder consultation, learning outcome mapping, content structuring, assessment design, teacher training materials, and a final quality assurance review. All deliverables will be produced in English, with optional Twi and Ewe language summaries for community engagement sessions conducted in the Accra and Greater Accra Region.</w:t>
      </w:r>
    </w:p>
    <w:p>
      <w:pPr>
        <w:pStyle w:val="BodyText"/>
      </w:pPr>
      <w:r>
        <w:t xml:space="preserve">2.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(GHS)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(GHS)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Curriculum Developer – Lead Consultant</w:t>
            </w:r>
            <w:r>
              <w:t xml:space="preserve">: Senior-level curriculum architect responsible for overall framework design, pedagogical alignment, and NaCCA compliance review. Based in Ghana Accra with 15+ years of experience in Ghanaian education systems.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Curriculum Developer – Subject Specialists (x4)</w:t>
            </w:r>
            <w:r>
              <w:t xml:space="preserve">: Four subject-matter experts (Mathematics, Science, English Language, Social Studies) to develop unit-level content, learning objectives, and differentiated activity plans.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2,800.00 / week each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134,400.00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Stakeholder Consultation &amp; Needs Assessment</w:t>
            </w:r>
            <w:r>
              <w:t xml:space="preserve">: Facilitation of focus group discussions with teachers, school heads, parents, and community leaders across 6 districts in Ghana Accra. Includes venue, transport, and documentation.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18,500.00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Assessment &amp; Evaluation Design</w:t>
            </w:r>
            <w:r>
              <w:t xml:space="preserve">: Development of formative and summative assessment instruments, rubrics, and standardized test blueprints aligned with the Ghanaian national examination framework (BECE/WASSCE).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Teacher Training &amp; Capacity Building Workshops</w:t>
            </w:r>
            <w:r>
              <w:t xml:space="preserve">: Design and delivery of 8 in-service training workshops for 200+ teachers in Ghana Accra schools. Includes training manuals, digital resources, and post-training follow-up.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22,000.00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Quality Assurance &amp; Final Review</w:t>
            </w:r>
            <w:r>
              <w:t xml:space="preserve">: Independent peer review of all curriculum documents, compliance audit against GES and NaCCA standards, and production of the final bound curriculum package (digital and print).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Project Management &amp; Coordination</w:t>
            </w:r>
            <w:r>
              <w:t xml:space="preserve">: Dedicated project manager to oversee timelines, reporting, communication with the client, and administrative logistics throughout the engagement in Ghana Accra.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Travel, Accommodation &amp; Local Logistics</w:t>
            </w:r>
            <w:r>
              <w:t xml:space="preserve">: All internal travel within the Greater Accra Region, accommodation for visiting specialists, printing, stationery, and miscellaneous operational costs.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76,800.00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(GHS)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555,900.00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(15%)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83,385.00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(GHS)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639,285.00</w:t>
            </w:r>
          </w:p>
        </w:tc>
      </w:tr>
    </w:tbl>
    <w:p>
      <w:pPr>
        <w:pStyle w:val="BodyText"/>
      </w:pPr>
      <w:r>
        <w:t xml:space="preserve">3. Payment Terms</w:t>
      </w:r>
    </w:p>
    <w:p>
      <w:pPr>
        <w:pStyle w:val="BodyText"/>
      </w:pPr>
      <w:r>
        <w:t xml:space="preserve">Payment for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made in four (4) milestones as follows: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Milestone 1 (30%):</w:t>
      </w:r>
      <w:r>
        <w:t xml:space="preserve"> </w:t>
      </w:r>
      <w:r>
        <w:t xml:space="preserve">GHS 191,785.50 – Due upon signing of the service agreement and commencement of the project in Ghana Accra.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Milestone 2 (30%):</w:t>
      </w:r>
      <w:r>
        <w:t xml:space="preserve"> </w:t>
      </w:r>
      <w:r>
        <w:t xml:space="preserve">GHS 191,785.50 – Due upon completion of the curriculum framework draft and stakeholder consultation phase (Week 8).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Milestone 3 (25%):</w:t>
      </w:r>
      <w:r>
        <w:t xml:space="preserve"> </w:t>
      </w:r>
      <w:r>
        <w:t xml:space="preserve">GHS 159,821.25 – Due upon delivery of all subject-specific content, assessment instruments, and training materials (Week 14).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Milestone 4 (15%):</w:t>
      </w:r>
      <w:r>
        <w:t xml:space="preserve"> </w:t>
      </w:r>
      <w:r>
        <w:t xml:space="preserve">GHS 95,892.75 – Due upon final quality assurance sign-off and handover of the complete curriculum package (Week 16).</w:t>
      </w:r>
    </w:p>
    <w:p>
      <w:pPr>
        <w:pStyle w:val="FirstParagraph"/>
      </w:pPr>
      <w:r>
        <w:t xml:space="preserve">4. Terms and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Any acceptance beyond this period is subject to re-evaluation of rates.</w:t>
      </w:r>
    </w:p>
    <w:p>
      <w:pPr>
        <w:numPr>
          <w:ilvl w:val="0"/>
          <w:numId w:val="1002"/>
        </w:numPr>
        <w:pStyle w:val="Compact"/>
      </w:pPr>
      <w:r>
        <w:t xml:space="preserve">All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personnel assigned to this project are fully qualified, insured, and vetted in accordance with Ghanaian labour and professional standards.</w:t>
      </w:r>
    </w:p>
    <w:p>
      <w:pPr>
        <w:numPr>
          <w:ilvl w:val="0"/>
          <w:numId w:val="1002"/>
        </w:numPr>
        <w:pStyle w:val="Compact"/>
      </w:pPr>
      <w:r>
        <w:t xml:space="preserve">The client agrees to provide timely access to relevant schools, data, and institutional records within Ghana Accra to facilitate the work of the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team.</w:t>
      </w:r>
    </w:p>
    <w:p>
      <w:pPr>
        <w:numPr>
          <w:ilvl w:val="0"/>
          <w:numId w:val="1002"/>
        </w:numPr>
        <w:pStyle w:val="Compact"/>
      </w:pPr>
      <w:r>
        <w:t xml:space="preserve">Intellectual property of all developed curriculum materials shall vest in the client upon full payment. EduBridge Learning Solutions Ltd. retains the right to reference the project in professional portfolios.</w:t>
      </w:r>
    </w:p>
    <w:p>
      <w:pPr>
        <w:numPr>
          <w:ilvl w:val="0"/>
          <w:numId w:val="1002"/>
        </w:numPr>
        <w:pStyle w:val="Compact"/>
      </w:pPr>
      <w:r>
        <w:t xml:space="preserve">Any scope changes or additional services beyond the original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be subject to a written change order and supplementary quotation.</w:t>
      </w:r>
    </w:p>
    <w:p>
      <w:pPr>
        <w:numPr>
          <w:ilvl w:val="0"/>
          <w:numId w:val="1002"/>
        </w:numPr>
        <w:pStyle w:val="Compact"/>
      </w:pPr>
      <w:r>
        <w:t xml:space="preserve">Disputes arising from this engagement shall be resolved through mediation in Ghana Accra, in accordance with the laws of the Republic of Ghana.</w:t>
      </w:r>
    </w:p>
    <w:p>
      <w:pPr>
        <w:numPr>
          <w:ilvl w:val="0"/>
          <w:numId w:val="1002"/>
        </w:numPr>
        <w:pStyle w:val="Compact"/>
      </w:pPr>
      <w:r>
        <w:t xml:space="preserve">Confidentiality: All data, student records, and internal documents shared during the project shall be treated as strictly confidential and shall not be disclosed to third parties without written consent.</w:t>
      </w:r>
    </w:p>
    <w:p>
      <w:pPr>
        <w:pStyle w:val="FirstParagraph"/>
      </w:pPr>
      <w:r>
        <w:t xml:space="preserve">5. Acceptance</w:t>
      </w:r>
    </w:p>
    <w:p>
      <w:pPr>
        <w:pStyle w:val="BodyText"/>
      </w:pPr>
      <w:r>
        <w:t xml:space="preserve">By signing below, the client acknowledges and accepts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services to be rendered in</w:t>
      </w:r>
      <w:r>
        <w:t xml:space="preserve"> </w:t>
      </w:r>
      <w:r>
        <w:t xml:space="preserve">Ghana Accra</w:t>
      </w:r>
      <w:r>
        <w:t xml:space="preserve">, and agrees to the terms, conditions, and payment schedule outlined herein.</w:t>
      </w:r>
    </w:p>
    <w:p>
      <w:pPr>
        <w:pStyle w:val="BodyText"/>
      </w:pPr>
      <w:r>
        <w:rPr>
          <w:bCs/>
          <w:b/>
        </w:rPr>
        <w:t xml:space="preserve">For and on behalf of EduBridge Learning Solutions Ltd.</w:t>
      </w:r>
    </w:p>
    <w:p>
      <w:pPr>
        <w:pStyle w:val="BodyText"/>
      </w:pPr>
      <w:r>
        <w:t xml:space="preserve">Name: ______________________________</w:t>
      </w:r>
    </w:p>
    <w:p>
      <w:pPr>
        <w:pStyle w:val="BodyText"/>
      </w:pPr>
      <w:r>
        <w:t xml:space="preserve">Title: Managing Director</w:t>
      </w:r>
    </w:p>
    <w:p>
      <w:pPr>
        <w:pStyle w:val="BodyText"/>
      </w:pPr>
      <w:r>
        <w:t xml:space="preserve">Signature: ______________________________</w:t>
      </w:r>
    </w:p>
    <w:p>
      <w:pPr>
        <w:pStyle w:val="BodyText"/>
      </w:pPr>
      <w:r>
        <w:t xml:space="preserve">Date: ______________________________</w:t>
      </w:r>
    </w:p>
    <w:p>
      <w:pPr>
        <w:pStyle w:val="BodyText"/>
      </w:pPr>
      <w:r>
        <w:rPr>
          <w:bCs/>
          <w:b/>
        </w:rPr>
        <w:t xml:space="preserve">For and on behalf of the Client</w:t>
      </w:r>
    </w:p>
    <w:p>
      <w:pPr>
        <w:pStyle w:val="BodyText"/>
      </w:pPr>
      <w:r>
        <w:t xml:space="preserve">Name: ______________________________</w:t>
      </w:r>
    </w:p>
    <w:p>
      <w:pPr>
        <w:pStyle w:val="BodyText"/>
      </w:pPr>
      <w:r>
        <w:t xml:space="preserve">Title: ______________________________</w:t>
      </w:r>
    </w:p>
    <w:p>
      <w:pPr>
        <w:pStyle w:val="BodyText"/>
      </w:pPr>
      <w:r>
        <w:t xml:space="preserve">Signature: ______________________________</w:t>
      </w:r>
    </w:p>
    <w:p>
      <w:pPr>
        <w:pStyle w:val="BodyText"/>
      </w:pPr>
      <w:r>
        <w:t xml:space="preserve">Date: ______________________________</w:t>
      </w:r>
    </w:p>
    <w:p>
      <w:pPr>
        <w:pStyle w:val="BodyText"/>
      </w:pPr>
      <w:r>
        <w:t xml:space="preserve">EduBridge Learning Solutions Ltd. | 12 Independence Avenue, Osu, Accra, Ghana | Tel: +233 (0) 30 274 5561</w:t>
      </w:r>
    </w:p>
    <w:p>
      <w:pPr>
        <w:pStyle w:val="BodyText"/>
      </w:pPr>
      <w:r>
        <w:t xml:space="preserve">This Quotation Estimate is a commercial document and does not constitute a binding contract until countersigned by both parties.</w:t>
      </w:r>
    </w:p>
    <w:p>
      <w:pPr>
        <w:pStyle w:val="BodyText"/>
      </w:pPr>
      <w:r>
        <w:t xml:space="preserve">Page 1 of 1 | Document Ref: QTE-2025-00847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Curriculum Developer Services - Ghana Accra</dc:title>
  <dc:creator/>
  <dc:language>en</dc:language>
  <cp:keywords/>
  <dcterms:created xsi:type="dcterms:W3CDTF">2026-10-10T02:09:26Z</dcterms:created>
  <dcterms:modified xsi:type="dcterms:W3CDTF">2026-10-10T02:09:26Z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