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Curriculum Developer Services — Indonesia Jakarta</w:t>
      </w:r>
    </w:p>
    <w:bookmarkEnd w:id="20"/>
    <w:bookmarkStart w:id="21" w:name="prepared-by"/>
    <w:p>
      <w:pPr>
        <w:pStyle w:val="Heading3"/>
      </w:pPr>
      <w:r>
        <w:t xml:space="preserve">Prepared By</w:t>
      </w:r>
    </w:p>
    <w:p>
      <w:pPr>
        <w:pStyle w:val="FirstParagraph"/>
      </w:pPr>
      <w:r>
        <w:rPr>
          <w:bCs/>
          <w:b/>
        </w:rPr>
        <w:t xml:space="preserve">EduCurriculum Nusantara Consulting</w:t>
      </w:r>
    </w:p>
    <w:p>
      <w:pPr>
        <w:pStyle w:val="BodyText"/>
      </w:pPr>
      <w:r>
        <w:t xml:space="preserve">Jl. Jend. Sudirman Kav. 52-53, Tower B, Floor 18</w:t>
      </w:r>
    </w:p>
    <w:p>
      <w:pPr>
        <w:pStyle w:val="BodyText"/>
      </w:pPr>
      <w:r>
        <w:t xml:space="preserve">Jakarta Selatan 12190, Indonesia</w:t>
      </w:r>
    </w:p>
    <w:p>
      <w:pPr>
        <w:pStyle w:val="BodyText"/>
      </w:pPr>
      <w:r>
        <w:t xml:space="preserve">Tel: +62-21-5790-4421</w:t>
      </w:r>
    </w:p>
    <w:p>
      <w:pPr>
        <w:pStyle w:val="BodyText"/>
      </w:pPr>
      <w:r>
        <w:t xml:space="preserve">Email: quotation@educurriculumnusantara.co.id</w:t>
      </w:r>
    </w:p>
    <w:p>
      <w:pPr>
        <w:pStyle w:val="BodyText"/>
      </w:pPr>
      <w:r>
        <w:t xml:space="preserve">NPWP: 02.415.887.1-351.000</w:t>
      </w:r>
    </w:p>
    <w:bookmarkEnd w:id="21"/>
    <w:bookmarkStart w:id="22" w:name="prepared-for"/>
    <w:p>
      <w:pPr>
        <w:pStyle w:val="Heading3"/>
      </w:pPr>
      <w:r>
        <w:t xml:space="preserve">Prepared For</w:t>
      </w:r>
    </w:p>
    <w:p>
      <w:pPr>
        <w:pStyle w:val="FirstParagraph"/>
      </w:pPr>
      <w:r>
        <w:rPr>
          <w:bCs/>
          <w:b/>
        </w:rPr>
        <w:t xml:space="preserve">PT. Cendekia Global Education Group</w:t>
      </w:r>
    </w:p>
    <w:p>
      <w:pPr>
        <w:pStyle w:val="BodyText"/>
      </w:pPr>
      <w:r>
        <w:t xml:space="preserve">Jl. HR. Rasuna Said Kav. 5, SCBD</w:t>
      </w:r>
    </w:p>
    <w:p>
      <w:pPr>
        <w:pStyle w:val="BodyText"/>
      </w:pPr>
      <w:r>
        <w:t xml:space="preserve">Jakarta Selatan 12950, Indonesia</w:t>
      </w:r>
    </w:p>
    <w:p>
      <w:pPr>
        <w:pStyle w:val="BodyText"/>
      </w:pPr>
      <w:r>
        <w:t xml:space="preserve">Attn: Dr. Ratna Wijaya, Director of Academic Affairs</w:t>
      </w:r>
    </w:p>
    <w:p>
      <w:pPr>
        <w:pStyle w:val="BodyText"/>
      </w:pPr>
      <w:r>
        <w:t xml:space="preserve">Email: r.wijaya@cendekiaglobal.edu.id</w:t>
      </w:r>
    </w:p>
    <w:bookmarkEnd w:id="22"/>
    <w:p>
      <w:pPr>
        <w:pStyle w:val="BodyText"/>
      </w:pPr>
      <w:r>
        <w:rPr>
          <w:bCs/>
          <w:b/>
        </w:rPr>
        <w:t xml:space="preserve">Quotation No.:</w:t>
      </w:r>
      <w:r>
        <w:t xml:space="preserve"> </w:t>
      </w:r>
      <w:r>
        <w:t xml:space="preserve">QTE/CD/JKT/2025/0047</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date of issue</w:t>
      </w:r>
    </w:p>
    <w:p>
      <w:pPr>
        <w:pStyle w:val="BodyText"/>
      </w:pPr>
      <w:r>
        <w:rPr>
          <w:bCs/>
          <w:b/>
        </w:rPr>
        <w:t xml:space="preserve">Project Location:</w:t>
      </w:r>
      <w:r>
        <w:t xml:space="preserve"> </w:t>
      </w:r>
      <w:r>
        <w:t xml:space="preserve">Indonesia Jakarta</w:t>
      </w:r>
    </w:p>
    <w:bookmarkStart w:id="23" w:name="X39f71577faddedd2b720de524cc8b03ad1867ad"/>
    <w:p>
      <w:pPr>
        <w:pStyle w:val="Heading2"/>
      </w:pPr>
      <w:r>
        <w:t xml:space="preserve">1. Scope of Work — Curriculum Developer Engagement</w:t>
      </w:r>
    </w:p>
    <w:p>
      <w:pPr>
        <w:pStyle w:val="FirstParagraph"/>
      </w:pPr>
      <w:r>
        <w:t xml:space="preserve">This</w:t>
      </w:r>
      <w:r>
        <w:t xml:space="preserve"> </w:t>
      </w:r>
      <w:r>
        <w:t xml:space="preserve">Quotation Estimate</w:t>
      </w:r>
      <w:r>
        <w:t xml:space="preserve"> </w:t>
      </w:r>
      <w:r>
        <w:t xml:space="preserve">is issued by EduCurriculum Nusantara Consulting in response to the formal request from PT. Cendekia Global Education Group for the engagement of a senior</w:t>
      </w:r>
      <w:r>
        <w:t xml:space="preserve"> </w:t>
      </w:r>
      <w:r>
        <w:t xml:space="preserve">Curriculum Developer</w:t>
      </w:r>
      <w:r>
        <w:t xml:space="preserve"> </w:t>
      </w:r>
      <w:r>
        <w:t xml:space="preserve">to design, develop, and implement a comprehensive K-12 curriculum framework for their new international school campus located in Indonesia Jakarta. The proposed</w:t>
      </w:r>
      <w:r>
        <w:t xml:space="preserve"> </w:t>
      </w:r>
      <w:r>
        <w:t xml:space="preserve">Curriculum Developer</w:t>
      </w:r>
      <w:r>
        <w:t xml:space="preserve"> </w:t>
      </w:r>
      <w:r>
        <w:t xml:space="preserve">will work exclusively within the Indonesia Jakarta metropolitan area, ensuring full alignment with the Indonesian national education standards (Kurikulum Merdeka) while simultaneously integrating internationally recognized pedagogical frameworks such as IB (International Baccalaureate) and Cambridge International curricula.</w:t>
      </w:r>
    </w:p>
    <w:p>
      <w:pPr>
        <w:pStyle w:val="BodyText"/>
      </w:pPr>
      <w:r>
        <w:t xml:space="preserve">The</w:t>
      </w:r>
      <w:r>
        <w:t xml:space="preserve"> </w:t>
      </w:r>
      <w:r>
        <w:t xml:space="preserve">Curriculum Developer</w:t>
      </w:r>
      <w:r>
        <w:t xml:space="preserve"> </w:t>
      </w:r>
      <w:r>
        <w:t xml:space="preserve">will be responsible for conducting a thorough needs assessment across all academic departments, designing subject-specific learning outcomes, developing assessment rubrics, creating teacher training materials, and establishing a continuous curriculum review cycle. All deliverables will be produced in both Bahasa Indonesia and English to serve the bilingual student population in Indonesia Jakarta.</w:t>
      </w:r>
    </w:p>
    <w:bookmarkEnd w:id="23"/>
    <w:bookmarkStart w:id="24" w:name="itemized-cost-breakdown"/>
    <w:p>
      <w:pPr>
        <w:pStyle w:val="Heading2"/>
      </w:pPr>
      <w:r>
        <w:t xml:space="preserve">2. Itemized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Curriculum Developer — Initial Needs Assessment &amp; Stakeholder Consultation (all departments, Indonesia Jakarta campus)</w:t>
            </w:r>
          </w:p>
        </w:tc>
        <w:tc>
          <w:tcPr/>
          <w:p>
            <w:pPr>
              <w:pStyle w:val="Compact"/>
              <w:jc w:val="left"/>
            </w:pPr>
            <w:r>
              <w:t xml:space="preserve">2 weeks</w:t>
            </w:r>
          </w:p>
        </w:tc>
        <w:tc>
          <w:tcPr/>
          <w:p>
            <w:pPr>
              <w:pStyle w:val="Compact"/>
              <w:jc w:val="left"/>
            </w:pPr>
            <w:r>
              <w:t xml:space="preserve">Lump Sum</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Curriculum Developer — Design of K-12 Curriculum Framework (aligned with Kurikulum Merdeka &amp; IB standards)</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185,000,000</w:t>
            </w:r>
          </w:p>
        </w:tc>
      </w:tr>
      <w:tr>
        <w:tc>
          <w:tcPr/>
          <w:p>
            <w:pPr>
              <w:pStyle w:val="Compact"/>
              <w:jc w:val="left"/>
            </w:pPr>
            <w:r>
              <w:t xml:space="preserve">3</w:t>
            </w:r>
          </w:p>
        </w:tc>
        <w:tc>
          <w:tcPr/>
          <w:p>
            <w:pPr>
              <w:pStyle w:val="Compact"/>
              <w:jc w:val="left"/>
            </w:pPr>
            <w:r>
              <w:t xml:space="preserve">Curriculum Developer — Development of Subject-Specific Learning Outcomes &amp; Assessment Rubrics (12 core subjects)</w:t>
            </w:r>
          </w:p>
        </w:tc>
        <w:tc>
          <w:tcPr/>
          <w:p>
            <w:pPr>
              <w:pStyle w:val="Compact"/>
              <w:jc w:val="left"/>
            </w:pPr>
            <w:r>
              <w:t xml:space="preserve">10 weeks</w:t>
            </w:r>
          </w:p>
        </w:tc>
        <w:tc>
          <w:tcPr/>
          <w:p>
            <w:pPr>
              <w:pStyle w:val="Compact"/>
              <w:jc w:val="left"/>
            </w:pPr>
            <w:r>
              <w:t xml:space="preserve">Lump Sum</w:t>
            </w:r>
          </w:p>
        </w:tc>
        <w:tc>
          <w:tcPr/>
          <w:p>
            <w:pPr>
              <w:pStyle w:val="Compact"/>
              <w:jc w:val="left"/>
            </w:pPr>
            <w:r>
              <w:t xml:space="preserve">220,000,000</w:t>
            </w:r>
          </w:p>
        </w:tc>
      </w:tr>
      <w:tr>
        <w:tc>
          <w:tcPr/>
          <w:p>
            <w:pPr>
              <w:pStyle w:val="Compact"/>
              <w:jc w:val="left"/>
            </w:pPr>
            <w:r>
              <w:t xml:space="preserve">4</w:t>
            </w:r>
          </w:p>
        </w:tc>
        <w:tc>
          <w:tcPr/>
          <w:p>
            <w:pPr>
              <w:pStyle w:val="Compact"/>
              <w:jc w:val="left"/>
            </w:pPr>
            <w:r>
              <w:t xml:space="preserve">Curriculum Developer — Creation of Teacher Training Manuals &amp; Professional Development Workshops (4 sessions in Indonesia Jakarta)</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78,000,000</w:t>
            </w:r>
          </w:p>
        </w:tc>
      </w:tr>
      <w:tr>
        <w:tc>
          <w:tcPr/>
          <w:p>
            <w:pPr>
              <w:pStyle w:val="Compact"/>
              <w:jc w:val="left"/>
            </w:pPr>
            <w:r>
              <w:t xml:space="preserve">5</w:t>
            </w:r>
          </w:p>
        </w:tc>
        <w:tc>
          <w:tcPr/>
          <w:p>
            <w:pPr>
              <w:pStyle w:val="Compact"/>
              <w:jc w:val="left"/>
            </w:pPr>
            <w:r>
              <w:t xml:space="preserve">Curriculum Developer — Pilot Implementation Support &amp; Iterative Refinement (on-site in Indonesia Jakarta)</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95,000,000</w:t>
            </w:r>
          </w:p>
        </w:tc>
      </w:tr>
      <w:tr>
        <w:tc>
          <w:tcPr/>
          <w:p>
            <w:pPr>
              <w:pStyle w:val="Compact"/>
              <w:jc w:val="left"/>
            </w:pPr>
            <w:r>
              <w:t xml:space="preserve">6</w:t>
            </w:r>
          </w:p>
        </w:tc>
        <w:tc>
          <w:tcPr/>
          <w:p>
            <w:pPr>
              <w:pStyle w:val="Compact"/>
              <w:jc w:val="left"/>
            </w:pPr>
            <w:r>
              <w:t xml:space="preserve">Curriculum Developer — Final Documentation, Bilingual Translation (Bahasa Indonesia / English), &amp; Handover Package</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52,000,000</w:t>
            </w:r>
          </w:p>
        </w:tc>
      </w:tr>
      <w:tr>
        <w:tc>
          <w:tcPr/>
          <w:p>
            <w:pPr>
              <w:pStyle w:val="Compact"/>
              <w:jc w:val="left"/>
            </w:pPr>
            <w:r>
              <w:t xml:space="preserve">7</w:t>
            </w:r>
          </w:p>
        </w:tc>
        <w:tc>
          <w:tcPr/>
          <w:p>
            <w:pPr>
              <w:pStyle w:val="Compact"/>
              <w:jc w:val="left"/>
            </w:pPr>
            <w:r>
              <w:t xml:space="preserve">Travel, Accommodation &amp; Local Transportation within Indonesia Jakarta (estimated)</w:t>
            </w:r>
          </w:p>
        </w:tc>
        <w:tc>
          <w:tcPr/>
          <w:p>
            <w:pPr>
              <w:pStyle w:val="Compact"/>
              <w:jc w:val="left"/>
            </w:pPr>
            <w:r>
              <w:t xml:space="preserve">33 weeks</w:t>
            </w:r>
          </w:p>
        </w:tc>
        <w:tc>
          <w:tcPr/>
          <w:p>
            <w:pPr>
              <w:pStyle w:val="Compact"/>
              <w:jc w:val="left"/>
            </w:pPr>
            <w:r>
              <w:t xml:space="preserve">Lump Sum</w:t>
            </w:r>
          </w:p>
        </w:tc>
        <w:tc>
          <w:tcPr/>
          <w:p>
            <w:pPr>
              <w:pStyle w:val="Compact"/>
              <w:jc w:val="left"/>
            </w:pPr>
            <w:r>
              <w:t xml:space="preserve">38,000,000</w:t>
            </w:r>
          </w:p>
        </w:tc>
      </w:tr>
      <w:tr>
        <w:tc>
          <w:tcPr/>
          <w:p>
            <w:pPr>
              <w:pStyle w:val="Compact"/>
              <w:jc w:val="left"/>
            </w:pPr>
            <w:r>
              <w:t xml:space="preserve">8</w:t>
            </w:r>
          </w:p>
        </w:tc>
        <w:tc>
          <w:tcPr/>
          <w:p>
            <w:pPr>
              <w:pStyle w:val="Compact"/>
              <w:jc w:val="left"/>
            </w:pPr>
            <w:r>
              <w:t xml:space="preserve">Project Management, Quality Assurance &amp; Administrative Overhead (10% of subtotal)</w:t>
            </w:r>
          </w:p>
        </w:tc>
        <w:tc>
          <w:tcPr/>
          <w:p>
            <w:pPr>
              <w:pStyle w:val="Compact"/>
              <w:jc w:val="left"/>
            </w:pPr>
            <w:r>
              <w:t xml:space="preserve">Full term</w:t>
            </w:r>
          </w:p>
        </w:tc>
        <w:tc>
          <w:tcPr/>
          <w:p>
            <w:pPr>
              <w:pStyle w:val="Compact"/>
              <w:jc w:val="left"/>
            </w:pPr>
            <w:r>
              <w:t xml:space="preserve">Percentage</w:t>
            </w:r>
          </w:p>
        </w:tc>
        <w:tc>
          <w:tcPr/>
          <w:p>
            <w:pPr>
              <w:pStyle w:val="Compact"/>
              <w:jc w:val="left"/>
            </w:pPr>
            <w:r>
              <w:t xml:space="preserve">71,300,000</w:t>
            </w:r>
          </w:p>
        </w:tc>
      </w:tr>
      <w:tr>
        <w:tc>
          <w:tcPr>
            <w:gridSpan w:val="4"/>
          </w:tcPr>
          <w:p>
            <w:pPr>
              <w:pStyle w:val="Compact"/>
              <w:jc w:val="left"/>
            </w:pPr>
            <w:r>
              <w:t xml:space="preserve">Subtotal (IDR)</w:t>
            </w:r>
          </w:p>
        </w:tc>
        <w:tc>
          <w:tcPr/>
          <w:p>
            <w:pPr>
              <w:pStyle w:val="Compact"/>
              <w:jc w:val="left"/>
            </w:pPr>
            <w:r>
              <w:t xml:space="preserve">784,300,000</w:t>
            </w:r>
          </w:p>
        </w:tc>
      </w:tr>
      <w:tr>
        <w:tc>
          <w:tcPr>
            <w:gridSpan w:val="4"/>
          </w:tcPr>
          <w:p>
            <w:pPr>
              <w:pStyle w:val="Compact"/>
              <w:jc w:val="left"/>
            </w:pPr>
            <w:r>
              <w:t xml:space="preserve">VAT (PPN) 11%</w:t>
            </w:r>
          </w:p>
        </w:tc>
        <w:tc>
          <w:tcPr/>
          <w:p>
            <w:pPr>
              <w:pStyle w:val="Compact"/>
              <w:jc w:val="left"/>
            </w:pPr>
            <w:r>
              <w:t xml:space="preserve">86,273,000</w:t>
            </w:r>
          </w:p>
        </w:tc>
      </w:tr>
      <w:tr>
        <w:tc>
          <w:tcPr>
            <w:gridSpan w:val="4"/>
          </w:tcPr>
          <w:p>
            <w:pPr>
              <w:pStyle w:val="Compact"/>
              <w:jc w:val="left"/>
            </w:pPr>
            <w:r>
              <w:t xml:space="preserve">TOTAL ESTIMATED COST (IDR)</w:t>
            </w:r>
          </w:p>
        </w:tc>
        <w:tc>
          <w:tcPr/>
          <w:p>
            <w:pPr>
              <w:pStyle w:val="Compact"/>
              <w:jc w:val="left"/>
            </w:pPr>
            <w:r>
              <w:t xml:space="preserve">870,573,000</w:t>
            </w:r>
          </w:p>
        </w:tc>
      </w:tr>
    </w:tbl>
    <w:bookmarkEnd w:id="24"/>
    <w:bookmarkStart w:id="25" w:name="payment-terms"/>
    <w:p>
      <w:pPr>
        <w:pStyle w:val="Heading2"/>
      </w:pPr>
      <w:r>
        <w:t xml:space="preserve">3. Payment Terms</w:t>
      </w:r>
    </w:p>
    <w:p>
      <w:pPr>
        <w:numPr>
          <w:ilvl w:val="0"/>
          <w:numId w:val="1001"/>
        </w:numPr>
        <w:pStyle w:val="Compact"/>
      </w:pPr>
      <w:r>
        <w:rPr>
          <w:bCs/>
          <w:b/>
        </w:rPr>
        <w:t xml:space="preserve">30% advance payment</w:t>
      </w:r>
      <w:r>
        <w:t xml:space="preserve"> </w:t>
      </w:r>
      <w:r>
        <w:t xml:space="preserve">(IDR 261,171,900) upon signing of the service agreement, to be transferred to the bank account of EduCurriculum Nusantara Consulting within 7 business days.</w:t>
      </w:r>
    </w:p>
    <w:p>
      <w:pPr>
        <w:numPr>
          <w:ilvl w:val="0"/>
          <w:numId w:val="1001"/>
        </w:numPr>
        <w:pStyle w:val="Compact"/>
      </w:pPr>
      <w:r>
        <w:rPr>
          <w:bCs/>
          <w:b/>
        </w:rPr>
        <w:t xml:space="preserve">40% milestone payment</w:t>
      </w:r>
      <w:r>
        <w:t xml:space="preserve"> </w:t>
      </w:r>
      <w:r>
        <w:t xml:space="preserve">(IDR 348,229,200) due upon completion and client approval of the Curriculum Framework Design (Item 2) and Learning Outcomes (Item 3).</w:t>
      </w:r>
    </w:p>
    <w:p>
      <w:pPr>
        <w:numPr>
          <w:ilvl w:val="0"/>
          <w:numId w:val="1001"/>
        </w:numPr>
        <w:pStyle w:val="Compact"/>
      </w:pPr>
      <w:r>
        <w:rPr>
          <w:bCs/>
          <w:b/>
        </w:rPr>
        <w:t xml:space="preserve">30% final payment</w:t>
      </w:r>
      <w:r>
        <w:t xml:space="preserve"> </w:t>
      </w:r>
      <w:r>
        <w:t xml:space="preserve">(IDR 261,171,900) due upon successful handover of the complete documentation package and completion of all pilot implementation activities in Indonesia Jakarta.</w:t>
      </w:r>
    </w:p>
    <w:p>
      <w:pPr>
        <w:numPr>
          <w:ilvl w:val="0"/>
          <w:numId w:val="1001"/>
        </w:numPr>
        <w:pStyle w:val="Compact"/>
      </w:pPr>
      <w:r>
        <w:t xml:space="preserve">All payments shall be made via bank transfer (transfer bank) to: Bank Mandiri, Account No. 137-00-228845-5309, a.n. EduCurriculum Nusantara Consulting.</w:t>
      </w:r>
    </w:p>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market conditions in Indonesia Jakarta.</w:t>
      </w:r>
    </w:p>
    <w:p>
      <w:pPr>
        <w:numPr>
          <w:ilvl w:val="0"/>
          <w:numId w:val="1002"/>
        </w:numPr>
        <w:pStyle w:val="Compact"/>
      </w:pPr>
      <w:r>
        <w:t xml:space="preserve">The</w:t>
      </w:r>
      <w:r>
        <w:t xml:space="preserve"> </w:t>
      </w:r>
      <w:r>
        <w:t xml:space="preserve">Curriculum Developer</w:t>
      </w:r>
      <w:r>
        <w:t xml:space="preserve"> </w:t>
      </w:r>
      <w:r>
        <w:t xml:space="preserve">assigned to this project shall be a certified professional with a minimum of ten (10) years of experience in curriculum design, holding a Master's degree in Curriculum &amp; Instruction or an equivalent qualification recognized by the Indonesian Ministry of Education, Culture, Research, and Technology (Kemdikbudristek).</w:t>
      </w:r>
    </w:p>
    <w:p>
      <w:pPr>
        <w:numPr>
          <w:ilvl w:val="0"/>
          <w:numId w:val="1002"/>
        </w:numPr>
        <w:pStyle w:val="Compact"/>
      </w:pPr>
      <w:r>
        <w:t xml:space="preserve">All intellectual property rights to the final curriculum documents, once fully paid, shall be transferred to PT. Cendekia Global Education Group. The</w:t>
      </w:r>
      <w:r>
        <w:t xml:space="preserve"> </w:t>
      </w:r>
      <w:r>
        <w:t xml:space="preserve">Curriculum Developer</w:t>
      </w:r>
      <w:r>
        <w:t xml:space="preserve"> </w:t>
      </w:r>
      <w:r>
        <w:t xml:space="preserve">retains the right to reference the project in professional portfolios with prior written consent.</w:t>
      </w:r>
    </w:p>
    <w:p>
      <w:pPr>
        <w:numPr>
          <w:ilvl w:val="0"/>
          <w:numId w:val="1002"/>
        </w:numPr>
        <w:pStyle w:val="Compact"/>
      </w:pPr>
      <w:r>
        <w:t xml:space="preserve">Any scope changes or additional requests beyond the items listed in this</w:t>
      </w:r>
      <w:r>
        <w:t xml:space="preserve"> </w:t>
      </w:r>
      <w:r>
        <w:t xml:space="preserve">Quotation Estimate</w:t>
      </w:r>
      <w:r>
        <w:t xml:space="preserve"> </w:t>
      </w:r>
      <w:r>
        <w:t xml:space="preserve">will be subject to a separate change order and additional cost assessment.</w:t>
      </w:r>
    </w:p>
    <w:p>
      <w:pPr>
        <w:numPr>
          <w:ilvl w:val="0"/>
          <w:numId w:val="1002"/>
        </w:numPr>
        <w:pStyle w:val="Compact"/>
      </w:pPr>
      <w:r>
        <w:t xml:space="preserve">The project timeline assumes full cooperation and timely feedback from the client's academic team. Delays attributable to the client may result in schedule adjustments without additional cost to the client, but may affect the overall completion date.</w:t>
      </w:r>
    </w:p>
    <w:p>
      <w:pPr>
        <w:numPr>
          <w:ilvl w:val="0"/>
          <w:numId w:val="1002"/>
        </w:numPr>
        <w:pStyle w:val="Compact"/>
      </w:pPr>
      <w:r>
        <w:t xml:space="preserve">This engagement is governed by the laws of the Republic of Indonesia. Any disputes arising from this</w:t>
      </w:r>
      <w:r>
        <w:t xml:space="preserve"> </w:t>
      </w:r>
      <w:r>
        <w:t xml:space="preserve">Quotation Estimate</w:t>
      </w:r>
      <w:r>
        <w:t xml:space="preserve"> </w:t>
      </w:r>
      <w:r>
        <w:t xml:space="preserve">or the subsequent service agreement shall be resolved through arbitration in Indonesia Jakarta in accordance with the rules of the Indonesian National Board of Arbitration (BANI).</w:t>
      </w:r>
    </w:p>
    <w:p>
      <w:pPr>
        <w:numPr>
          <w:ilvl w:val="0"/>
          <w:numId w:val="1002"/>
        </w:numPr>
        <w:pStyle w:val="Compact"/>
      </w:pPr>
      <w:r>
        <w:t xml:space="preserve">Confidentiality: Both parties agree to maintain strict confidentiality regarding all proprietary information exchanged during the course of this</w:t>
      </w:r>
      <w:r>
        <w:t xml:space="preserve"> </w:t>
      </w:r>
      <w:r>
        <w:t xml:space="preserve">Curriculum Developer</w:t>
      </w:r>
      <w:r>
        <w:t xml:space="preserve"> </w:t>
      </w:r>
      <w:r>
        <w:t xml:space="preserve">engagement in Indonesia Jakarta.</w:t>
      </w:r>
    </w:p>
    <w:bookmarkEnd w:id="26"/>
    <w:bookmarkStart w:id="27" w:name="acceptance"/>
    <w:p>
      <w:pPr>
        <w:pStyle w:val="Heading2"/>
      </w:pPr>
      <w:r>
        <w:t xml:space="preserve">5.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Curriculum Developer</w:t>
      </w:r>
      <w:r>
        <w:t xml:space="preserve"> </w:t>
      </w:r>
      <w:r>
        <w:t xml:space="preserve">services in Indonesia Jakarta, including all terms, conditions, and cost estimates outlined herein. This acceptance shall serve as the basis for the execution of a formal Service Agreement between both parties.</w:t>
      </w:r>
    </w:p>
    <w:p>
      <w:pPr>
        <w:pStyle w:val="BodyText"/>
      </w:pPr>
      <w:r>
        <w:rPr>
          <w:bCs/>
          <w:b/>
        </w:rPr>
        <w:t xml:space="preserve">For and on behalf of</w:t>
      </w:r>
      <w:r>
        <w:br/>
      </w:r>
      <w:r>
        <w:t xml:space="preserve">EduCurriculum Nusantara Consulting</w:t>
      </w:r>
    </w:p>
    <w:p>
      <w:pPr>
        <w:pStyle w:val="BodyText"/>
      </w:pPr>
      <w:r>
        <w:rPr>
          <w:bCs/>
          <w:b/>
        </w:rPr>
        <w:t xml:space="preserve">Budi Santoso, M.Pd.</w:t>
      </w:r>
      <w:r>
        <w:br/>
      </w:r>
      <w:r>
        <w:t xml:space="preserve">Director &amp; Lead Curriculum Developer</w:t>
      </w:r>
      <w:r>
        <w:br/>
      </w:r>
      <w:r>
        <w:t xml:space="preserve">Signature &amp; Company Stamp</w:t>
      </w:r>
    </w:p>
    <w:p>
      <w:pPr>
        <w:pStyle w:val="BodyText"/>
      </w:pPr>
      <w:r>
        <w:rPr>
          <w:bCs/>
          <w:b/>
        </w:rPr>
        <w:t xml:space="preserve">For and on behalf of</w:t>
      </w:r>
      <w:r>
        <w:br/>
      </w:r>
      <w:r>
        <w:t xml:space="preserve">PT. Cendekia Global Education Group</w:t>
      </w:r>
    </w:p>
    <w:p>
      <w:pPr>
        <w:pStyle w:val="BodyText"/>
      </w:pPr>
      <w:r>
        <w:rPr>
          <w:bCs/>
          <w:b/>
        </w:rPr>
        <w:t xml:space="preserve">Dr. Ratna Wijaya, Ph.D.</w:t>
      </w:r>
      <w:r>
        <w:br/>
      </w:r>
      <w:r>
        <w:t xml:space="preserve">Director of Academic Affairs</w:t>
      </w:r>
      <w:r>
        <w:br/>
      </w:r>
      <w:r>
        <w:t xml:space="preserve">Signature &amp; Company Stamp</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(Ref: QTE/CD/JKT/2025/0047) is a non-binding estimate prepared for the purpose of budgetary planning. It does not constitute a binding contract until a formal Service Agreement is executed by both parties. All figures are quoted in Indonesian Rupiah (IDR) and are inclusive of the specified VAT (PPN) rate. The</w:t>
      </w:r>
      <w:r>
        <w:t xml:space="preserve"> </w:t>
      </w:r>
      <w:r>
        <w:t xml:space="preserve">Curriculum Developer</w:t>
      </w:r>
      <w:r>
        <w:t xml:space="preserve"> </w:t>
      </w:r>
      <w:r>
        <w:t xml:space="preserve">services described herein are specifically tailored for the Indonesia Jakarta educational market and regulatory environment.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Indonesia Jakarta</dc:title>
  <dc:creator/>
  <dc:language>en</dc:language>
  <cp:keywords/>
  <dcterms:created xsi:type="dcterms:W3CDTF">2026-10-10T03:57:30Z</dcterms:created>
  <dcterms:modified xsi:type="dcterms:W3CDTF">2026-10-10T03:57:30Z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