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rPr>
          <w:bCs/>
          <w:b/>
        </w:rPr>
        <w:t xml:space="preserve">EduBridge Consulting LLP</w:t>
      </w:r>
    </w:p>
    <w:p>
      <w:pPr>
        <w:pStyle w:val="BodyText"/>
      </w:pPr>
      <w:r>
        <w:t xml:space="preserve">128 Abai Avenue, Office 412, Almaty, 050040, Kazakhstan</w:t>
      </w:r>
    </w:p>
    <w:p>
      <w:pPr>
        <w:pStyle w:val="BodyText"/>
      </w:pPr>
      <w:r>
        <w:t xml:space="preserve">Tel: +7 (727) 312-4567 | Email: quotes@edubridge-kz.com</w:t>
      </w:r>
    </w:p>
    <w:p>
      <w:pPr>
        <w:pStyle w:val="BodyText"/>
      </w:pPr>
      <w:r>
        <w:t xml:space="preserve">BIN: 123456789012 | VAT Reg: 234567890</w:t>
      </w:r>
    </w:p>
    <w:bookmarkEnd w:id="20"/>
    <w:p>
      <w:pPr>
        <w:pStyle w:val="BodyText"/>
      </w:pPr>
      <w:r>
        <w:rPr>
          <w:bCs/>
          <w:b/>
        </w:rPr>
        <w:t xml:space="preserve">Quotation Estimate No.:</w:t>
      </w:r>
      <w:r>
        <w:t xml:space="preserve"> </w:t>
      </w:r>
      <w:r>
        <w:t xml:space="preserve">QTE-2025-ALM-0847</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For:</w:t>
      </w:r>
      <w:r>
        <w:t xml:space="preserve"> </w:t>
      </w:r>
      <w:r>
        <w:t xml:space="preserve">Almaty International Education Consortium</w:t>
      </w:r>
      <w:r>
        <w:t xml:space="preserve"> </w:t>
      </w:r>
      <w:r>
        <w:t xml:space="preserve">45 Dostyk Avenue, Almaty, 050000, Kazakhstan</w:t>
      </w:r>
      <w:r>
        <w:t xml:space="preserve"> </w:t>
      </w:r>
      <w:r>
        <w:t xml:space="preserve">Attn: Dr. Aigerim Nurlanova, Director of Academic Affairs</w:t>
      </w:r>
    </w:p>
    <w:p>
      <w:pPr>
        <w:pStyle w:val="BodyText"/>
      </w:pPr>
      <w:r>
        <w:t xml:space="preserve">Dear Dr. Nurlanova,</w:t>
      </w:r>
    </w:p>
    <w:p>
      <w:pPr>
        <w:pStyle w:val="BodyText"/>
      </w:pPr>
      <w:r>
        <w:t xml:space="preserve">Thank you for your inquiry regarding professional</w:t>
      </w:r>
      <w:r>
        <w:t xml:space="preserve"> </w:t>
      </w:r>
      <w:r>
        <w:t xml:space="preserve">Curriculum Developer</w:t>
      </w:r>
      <w:r>
        <w:t xml:space="preserve"> </w:t>
      </w:r>
      <w:r>
        <w:t xml:space="preserve">services for the Almaty International Education Consortium. This</w:t>
      </w:r>
      <w:r>
        <w:t xml:space="preserve"> </w:t>
      </w:r>
      <w:r>
        <w:t xml:space="preserve">Quotation Estimate</w:t>
      </w:r>
      <w:r>
        <w:t xml:space="preserve"> </w:t>
      </w:r>
      <w:r>
        <w:t xml:space="preserve">has been carefully prepared to outline the scope, deliverables, and associated costs for the engagement of a senior</w:t>
      </w:r>
      <w:r>
        <w:t xml:space="preserve"> </w:t>
      </w:r>
      <w:r>
        <w:t xml:space="preserve">Curriculum Developer</w:t>
      </w:r>
      <w:r>
        <w:t xml:space="preserve"> </w:t>
      </w:r>
      <w:r>
        <w:t xml:space="preserve">to design, review, and implement a comprehensive K-12 curriculum framework tailored to the educational standards and cultural context of</w:t>
      </w:r>
      <w:r>
        <w:t xml:space="preserve"> </w:t>
      </w:r>
      <w:r>
        <w:t xml:space="preserve">Kazakhstan Almaty</w:t>
      </w:r>
      <w:r>
        <w:t xml:space="preserve">. We are pleased to present this detailed</w:t>
      </w:r>
      <w:r>
        <w:t xml:space="preserve"> </w:t>
      </w:r>
      <w:r>
        <w:t xml:space="preserve">Quotation Estimate</w:t>
      </w:r>
      <w:r>
        <w:t xml:space="preserve"> </w:t>
      </w:r>
      <w:r>
        <w:t xml:space="preserve">for your review and consideration.</w:t>
      </w:r>
    </w:p>
    <w:p>
      <w:pPr>
        <w:pStyle w:val="BodyText"/>
      </w:pPr>
      <w:r>
        <w:t xml:space="preserve">Scope of Services – Curriculum Developer Engagement</w:t>
      </w:r>
    </w:p>
    <w:p>
      <w:pPr>
        <w:pStyle w:val="BodyText"/>
      </w:pPr>
      <w:r>
        <w:t xml:space="preserve">The following</w:t>
      </w:r>
      <w:r>
        <w:t xml:space="preserve"> </w:t>
      </w:r>
      <w:r>
        <w:t xml:space="preserve">Quotation Estimate</w:t>
      </w:r>
      <w:r>
        <w:t xml:space="preserve"> </w:t>
      </w:r>
      <w:r>
        <w:t xml:space="preserve">covers the full engagement of a certified</w:t>
      </w:r>
      <w:r>
        <w:t xml:space="preserve"> </w:t>
      </w:r>
      <w:r>
        <w:t xml:space="preserve">Curriculum Developer</w:t>
      </w:r>
      <w:r>
        <w:t xml:space="preserve"> </w:t>
      </w:r>
      <w:r>
        <w:t xml:space="preserve">with a minimum of ten years of experience in international education design. The</w:t>
      </w:r>
      <w:r>
        <w:t xml:space="preserve"> </w:t>
      </w:r>
      <w:r>
        <w:t xml:space="preserve">Curriculum Developer</w:t>
      </w:r>
      <w:r>
        <w:t xml:space="preserve"> </w:t>
      </w:r>
      <w:r>
        <w:t xml:space="preserve">will be based in</w:t>
      </w:r>
      <w:r>
        <w:t xml:space="preserve"> </w:t>
      </w:r>
      <w:r>
        <w:t xml:space="preserve">Kazakhstan Almaty</w:t>
      </w:r>
      <w:r>
        <w:t xml:space="preserve"> </w:t>
      </w:r>
      <w:r>
        <w:t xml:space="preserve">for the duration of the project and will work in close collaboration with the Consortium's academic leadership team. All deliverables will be aligned with the National Curriculum Standards of the Republic of Kazakhstan, the Almaty City Education Department guidelines, and international best practices in pedagogical design.</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(KZT)</w:t>
            </w:r>
          </w:p>
        </w:tc>
        <w:tc>
          <w:tcPr/>
          <w:p>
            <w:pPr>
              <w:pStyle w:val="Compact"/>
              <w:jc w:val="left"/>
            </w:pPr>
            <w:r>
              <w:t xml:space="preserve">Amount (KZT)</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Curriculum Developer</w:t>
            </w:r>
            <w:r>
              <w:t xml:space="preserve"> </w:t>
            </w:r>
            <w:r>
              <w:t xml:space="preserve">– Initial Needs Assessment &amp; Stakeholder Consultation in</w:t>
            </w:r>
            <w:r>
              <w:t xml:space="preserve"> </w:t>
            </w:r>
            <w:r>
              <w:rPr>
                <w:bCs/>
                <w:b/>
              </w:rPr>
              <w:t xml:space="preserve">Kazakhstan Almaty</w:t>
            </w:r>
          </w:p>
        </w:tc>
        <w:tc>
          <w:tcPr/>
          <w:p>
            <w:pPr>
              <w:pStyle w:val="Compact"/>
              <w:jc w:val="left"/>
            </w:pPr>
            <w:r>
              <w:t xml:space="preserve">2 weeks</w:t>
            </w:r>
          </w:p>
        </w:tc>
        <w:tc>
          <w:tcPr/>
          <w:p>
            <w:pPr>
              <w:pStyle w:val="Compact"/>
              <w:jc w:val="left"/>
            </w:pPr>
            <w:r>
              <w:t xml:space="preserve">450,000 / day</w:t>
            </w:r>
          </w:p>
        </w:tc>
        <w:tc>
          <w:tcPr/>
          <w:p>
            <w:pPr>
              <w:pStyle w:val="Compact"/>
              <w:jc w:val="left"/>
            </w:pPr>
            <w:r>
              <w:t xml:space="preserve">9,000,000</w:t>
            </w:r>
          </w:p>
        </w:tc>
        <w:tc>
          <w:tcPr/>
          <w:p>
            <w:pPr>
              <w:pStyle w:val="Compact"/>
              <w:jc w:val="left"/>
            </w:pPr>
            <w:r>
              <w:t xml:space="preserve">On-site in Almaty</w:t>
            </w:r>
          </w:p>
        </w:tc>
      </w:tr>
      <w:tr>
        <w:tc>
          <w:tcPr/>
          <w:p>
            <w:pPr>
              <w:pStyle w:val="Compact"/>
              <w:jc w:val="left"/>
            </w:pPr>
            <w:r>
              <w:t xml:space="preserve">2</w:t>
            </w:r>
          </w:p>
        </w:tc>
        <w:tc>
          <w:tcPr/>
          <w:p>
            <w:pPr>
              <w:pStyle w:val="Compact"/>
              <w:jc w:val="left"/>
            </w:pPr>
            <w:r>
              <w:rPr>
                <w:bCs/>
                <w:b/>
              </w:rPr>
              <w:t xml:space="preserve">Curriculum Developer</w:t>
            </w:r>
            <w:r>
              <w:t xml:space="preserve"> </w:t>
            </w:r>
            <w:r>
              <w:t xml:space="preserve">– Design of K-12 Learning Framework (Grades 1–12)</w:t>
            </w:r>
          </w:p>
        </w:tc>
        <w:tc>
          <w:tcPr/>
          <w:p>
            <w:pPr>
              <w:pStyle w:val="Compact"/>
              <w:jc w:val="left"/>
            </w:pPr>
            <w:r>
              <w:t xml:space="preserve">8 weeks</w:t>
            </w:r>
          </w:p>
        </w:tc>
        <w:tc>
          <w:tcPr/>
          <w:p>
            <w:pPr>
              <w:pStyle w:val="Compact"/>
              <w:jc w:val="left"/>
            </w:pPr>
            <w:r>
              <w:t xml:space="preserve">450,000 / day</w:t>
            </w:r>
          </w:p>
        </w:tc>
        <w:tc>
          <w:tcPr/>
          <w:p>
            <w:pPr>
              <w:pStyle w:val="Compact"/>
              <w:jc w:val="left"/>
            </w:pPr>
            <w:r>
              <w:t xml:space="preserve">36,000,000</w:t>
            </w:r>
          </w:p>
        </w:tc>
        <w:tc>
          <w:tcPr/>
          <w:p>
            <w:pPr>
              <w:pStyle w:val="Compact"/>
              <w:jc w:val="left"/>
            </w:pPr>
            <w:r>
              <w:t xml:space="preserve">Includes 3 revision cycles</w:t>
            </w:r>
          </w:p>
        </w:tc>
      </w:tr>
      <w:tr>
        <w:tc>
          <w:tcPr/>
          <w:p>
            <w:pPr>
              <w:pStyle w:val="Compact"/>
              <w:jc w:val="left"/>
            </w:pPr>
            <w:r>
              <w:t xml:space="preserve">3</w:t>
            </w:r>
          </w:p>
        </w:tc>
        <w:tc>
          <w:tcPr/>
          <w:p>
            <w:pPr>
              <w:pStyle w:val="Compact"/>
              <w:jc w:val="left"/>
            </w:pPr>
            <w:r>
              <w:rPr>
                <w:bCs/>
                <w:b/>
              </w:rPr>
              <w:t xml:space="preserve">Curriculum Developer</w:t>
            </w:r>
            <w:r>
              <w:t xml:space="preserve"> </w:t>
            </w:r>
            <w:r>
              <w:t xml:space="preserve">– Development of Assessment &amp; Evaluation Rubrics</w:t>
            </w:r>
          </w:p>
        </w:tc>
        <w:tc>
          <w:tcPr/>
          <w:p>
            <w:pPr>
              <w:pStyle w:val="Compact"/>
              <w:jc w:val="left"/>
            </w:pPr>
            <w:r>
              <w:t xml:space="preserve">4 weeks</w:t>
            </w:r>
          </w:p>
        </w:tc>
        <w:tc>
          <w:tcPr/>
          <w:p>
            <w:pPr>
              <w:pStyle w:val="Compact"/>
              <w:jc w:val="left"/>
            </w:pPr>
            <w:r>
              <w:t xml:space="preserve">450,000 / day</w:t>
            </w:r>
          </w:p>
        </w:tc>
        <w:tc>
          <w:tcPr/>
          <w:p>
            <w:pPr>
              <w:pStyle w:val="Compact"/>
              <w:jc w:val="left"/>
            </w:pPr>
            <w:r>
              <w:t xml:space="preserve">18,000,000</w:t>
            </w:r>
          </w:p>
        </w:tc>
        <w:tc>
          <w:tcPr/>
          <w:p>
            <w:pPr>
              <w:pStyle w:val="Compact"/>
              <w:jc w:val="left"/>
            </w:pPr>
            <w:r>
              <w:t xml:space="preserve">Aligned with UNT standards</w:t>
            </w:r>
          </w:p>
        </w:tc>
      </w:tr>
      <w:tr>
        <w:tc>
          <w:tcPr/>
          <w:p>
            <w:pPr>
              <w:pStyle w:val="Compact"/>
              <w:jc w:val="left"/>
            </w:pPr>
            <w:r>
              <w:t xml:space="preserve">4</w:t>
            </w:r>
          </w:p>
        </w:tc>
        <w:tc>
          <w:tcPr/>
          <w:p>
            <w:pPr>
              <w:pStyle w:val="Compact"/>
              <w:jc w:val="left"/>
            </w:pPr>
            <w:r>
              <w:rPr>
                <w:bCs/>
                <w:b/>
              </w:rPr>
              <w:t xml:space="preserve">Curriculum Developer</w:t>
            </w:r>
            <w:r>
              <w:t xml:space="preserve"> </w:t>
            </w:r>
            <w:r>
              <w:t xml:space="preserve">– Teacher Training &amp; Professional Development Workshops</w:t>
            </w:r>
          </w:p>
        </w:tc>
        <w:tc>
          <w:tcPr/>
          <w:p>
            <w:pPr>
              <w:pStyle w:val="Compact"/>
              <w:jc w:val="left"/>
            </w:pPr>
            <w:r>
              <w:t xml:space="preserve">3 weeks</w:t>
            </w:r>
          </w:p>
        </w:tc>
        <w:tc>
          <w:tcPr/>
          <w:p>
            <w:pPr>
              <w:pStyle w:val="Compact"/>
              <w:jc w:val="left"/>
            </w:pPr>
            <w:r>
              <w:t xml:space="preserve">500,000 / day</w:t>
            </w:r>
          </w:p>
        </w:tc>
        <w:tc>
          <w:tcPr/>
          <w:p>
            <w:pPr>
              <w:pStyle w:val="Compact"/>
              <w:jc w:val="left"/>
            </w:pPr>
            <w:r>
              <w:t xml:space="preserve">15,000,000</w:t>
            </w:r>
          </w:p>
        </w:tc>
        <w:tc>
          <w:tcPr/>
          <w:p>
            <w:pPr>
              <w:pStyle w:val="Compact"/>
              <w:jc w:val="left"/>
            </w:pPr>
            <w:r>
              <w:t xml:space="preserve">Up to 120 teachers</w:t>
            </w:r>
          </w:p>
        </w:tc>
      </w:tr>
      <w:tr>
        <w:tc>
          <w:tcPr/>
          <w:p>
            <w:pPr>
              <w:pStyle w:val="Compact"/>
              <w:jc w:val="left"/>
            </w:pPr>
            <w:r>
              <w:t xml:space="preserve">5</w:t>
            </w:r>
          </w:p>
        </w:tc>
        <w:tc>
          <w:tcPr/>
          <w:p>
            <w:pPr>
              <w:pStyle w:val="Compact"/>
              <w:jc w:val="left"/>
            </w:pPr>
            <w:r>
              <w:rPr>
                <w:bCs/>
                <w:b/>
              </w:rPr>
              <w:t xml:space="preserve">Curriculum Developer</w:t>
            </w:r>
            <w:r>
              <w:t xml:space="preserve"> </w:t>
            </w:r>
            <w:r>
              <w:t xml:space="preserve">– Pilot Implementation Support &amp; Iterative Refinement</w:t>
            </w:r>
          </w:p>
        </w:tc>
        <w:tc>
          <w:tcPr/>
          <w:p>
            <w:pPr>
              <w:pStyle w:val="Compact"/>
              <w:jc w:val="left"/>
            </w:pPr>
            <w:r>
              <w:t xml:space="preserve">6 weeks</w:t>
            </w:r>
          </w:p>
        </w:tc>
        <w:tc>
          <w:tcPr/>
          <w:p>
            <w:pPr>
              <w:pStyle w:val="Compact"/>
              <w:jc w:val="left"/>
            </w:pPr>
            <w:r>
              <w:t xml:space="preserve">450,000 / day</w:t>
            </w:r>
          </w:p>
        </w:tc>
        <w:tc>
          <w:tcPr/>
          <w:p>
            <w:pPr>
              <w:pStyle w:val="Compact"/>
              <w:jc w:val="left"/>
            </w:pPr>
            <w:r>
              <w:t xml:space="preserve">27,000,000</w:t>
            </w:r>
          </w:p>
        </w:tc>
        <w:tc>
          <w:tcPr/>
          <w:p>
            <w:pPr>
              <w:pStyle w:val="Compact"/>
              <w:jc w:val="left"/>
            </w:pPr>
            <w:r>
              <w:t xml:space="preserve">2 pilot schools in Almaty</w:t>
            </w:r>
          </w:p>
        </w:tc>
      </w:tr>
      <w:tr>
        <w:tc>
          <w:tcPr/>
          <w:p>
            <w:pPr>
              <w:pStyle w:val="Compact"/>
              <w:jc w:val="left"/>
            </w:pPr>
            <w:r>
              <w:t xml:space="preserve">6</w:t>
            </w:r>
          </w:p>
        </w:tc>
        <w:tc>
          <w:tcPr/>
          <w:p>
            <w:pPr>
              <w:pStyle w:val="Compact"/>
              <w:jc w:val="left"/>
            </w:pPr>
            <w:r>
              <w:rPr>
                <w:bCs/>
                <w:b/>
              </w:rPr>
              <w:t xml:space="preserve">Curriculum Developer</w:t>
            </w:r>
            <w:r>
              <w:t xml:space="preserve"> </w:t>
            </w:r>
            <w:r>
              <w:t xml:space="preserve">– Final Documentation, Reporting &amp; Handover</w:t>
            </w:r>
          </w:p>
        </w:tc>
        <w:tc>
          <w:tcPr/>
          <w:p>
            <w:pPr>
              <w:pStyle w:val="Compact"/>
              <w:jc w:val="left"/>
            </w:pPr>
            <w:r>
              <w:t xml:space="preserve">2 weeks</w:t>
            </w:r>
          </w:p>
        </w:tc>
        <w:tc>
          <w:tcPr/>
          <w:p>
            <w:pPr>
              <w:pStyle w:val="Compact"/>
              <w:jc w:val="left"/>
            </w:pPr>
            <w:r>
              <w:t xml:space="preserve">450,000 / day</w:t>
            </w:r>
          </w:p>
        </w:tc>
        <w:tc>
          <w:tcPr/>
          <w:p>
            <w:pPr>
              <w:pStyle w:val="Compact"/>
              <w:jc w:val="left"/>
            </w:pPr>
            <w:r>
              <w:t xml:space="preserve">9,000,000</w:t>
            </w:r>
          </w:p>
        </w:tc>
        <w:tc>
          <w:tcPr/>
          <w:p>
            <w:pPr>
              <w:pStyle w:val="Compact"/>
              <w:jc w:val="left"/>
            </w:pPr>
            <w:r>
              <w:t xml:space="preserve">Full IP transfer</w:t>
            </w:r>
          </w:p>
        </w:tc>
      </w:tr>
      <w:tr>
        <w:tc>
          <w:tcPr/>
          <w:p>
            <w:pPr>
              <w:pStyle w:val="Compact"/>
              <w:jc w:val="left"/>
            </w:pPr>
            <w:r>
              <w:t xml:space="preserve">7</w:t>
            </w:r>
          </w:p>
        </w:tc>
        <w:tc>
          <w:tcPr/>
          <w:p>
            <w:pPr>
              <w:pStyle w:val="Compact"/>
              <w:jc w:val="left"/>
            </w:pPr>
            <w:r>
              <w:t xml:space="preserve">Travel, Accommodation &amp; Local Logistics in</w:t>
            </w:r>
            <w:r>
              <w:t xml:space="preserve"> </w:t>
            </w:r>
            <w:r>
              <w:rPr>
                <w:bCs/>
                <w:b/>
              </w:rPr>
              <w:t xml:space="preserve">Kazakhstan Almaty</w:t>
            </w:r>
          </w:p>
        </w:tc>
        <w:tc>
          <w:tcPr/>
          <w:p>
            <w:pPr>
              <w:pStyle w:val="Compact"/>
              <w:jc w:val="left"/>
            </w:pPr>
            <w:r>
              <w:t xml:space="preserve">25 weeks</w:t>
            </w:r>
          </w:p>
        </w:tc>
        <w:tc>
          <w:tcPr/>
          <w:p>
            <w:pPr>
              <w:pStyle w:val="Compact"/>
              <w:jc w:val="left"/>
            </w:pPr>
            <w:r>
              <w:t xml:space="preserve">Flat rate</w:t>
            </w:r>
          </w:p>
        </w:tc>
        <w:tc>
          <w:tcPr/>
          <w:p>
            <w:pPr>
              <w:pStyle w:val="Compact"/>
              <w:jc w:val="left"/>
            </w:pPr>
            <w:r>
              <w:t xml:space="preserve">12,000,000</w:t>
            </w:r>
          </w:p>
        </w:tc>
        <w:tc>
          <w:tcPr/>
          <w:p>
            <w:pPr>
              <w:pStyle w:val="Compact"/>
              <w:jc w:val="left"/>
            </w:pPr>
            <w:r>
              <w:t xml:space="preserve">Per diem included</w:t>
            </w:r>
          </w:p>
        </w:tc>
      </w:tr>
      <w:tr>
        <w:tc>
          <w:tcPr/>
          <w:p>
            <w:pPr>
              <w:pStyle w:val="Compact"/>
              <w:jc w:val="left"/>
            </w:pPr>
            <w:r>
              <w:t xml:space="preserve">8</w:t>
            </w:r>
          </w:p>
        </w:tc>
        <w:tc>
          <w:tcPr/>
          <w:p>
            <w:pPr>
              <w:pStyle w:val="Compact"/>
              <w:jc w:val="left"/>
            </w:pPr>
            <w:r>
              <w:t xml:space="preserve">Software Licenses &amp; Authoring Tools (Curriculum Design Platform)</w:t>
            </w:r>
          </w:p>
        </w:tc>
        <w:tc>
          <w:tcPr/>
          <w:p>
            <w:pPr>
              <w:pStyle w:val="Compact"/>
              <w:jc w:val="left"/>
            </w:pPr>
            <w:r>
              <w:t xml:space="preserve">25 weeks</w:t>
            </w:r>
          </w:p>
        </w:tc>
        <w:tc>
          <w:tcPr/>
          <w:p>
            <w:pPr>
              <w:pStyle w:val="Compact"/>
              <w:jc w:val="left"/>
            </w:pPr>
            <w:r>
              <w:t xml:space="preserve">Flat rate</w:t>
            </w:r>
          </w:p>
        </w:tc>
        <w:tc>
          <w:tcPr/>
          <w:p>
            <w:pPr>
              <w:pStyle w:val="Compact"/>
              <w:jc w:val="left"/>
            </w:pPr>
            <w:r>
              <w:t xml:space="preserve">4,500,000</w:t>
            </w:r>
          </w:p>
        </w:tc>
        <w:tc>
          <w:tcPr/>
          <w:p>
            <w:pPr>
              <w:pStyle w:val="Compact"/>
              <w:jc w:val="left"/>
            </w:pPr>
            <w:r>
              <w:t xml:space="preserve">Annual subscription</w:t>
            </w:r>
          </w:p>
        </w:tc>
      </w:tr>
      <w:tr>
        <w:tc>
          <w:tcPr>
            <w:gridSpan w:val="4"/>
          </w:tcPr>
          <w:p>
            <w:pPr>
              <w:pStyle w:val="Compact"/>
              <w:jc w:val="left"/>
            </w:pPr>
            <w:r>
              <w:rPr>
                <w:bCs/>
                <w:b/>
              </w:rPr>
              <w:t xml:space="preserve">TOTAL ESTIMATED COST (KZT)</w:t>
            </w:r>
          </w:p>
        </w:tc>
        <w:tc>
          <w:tcPr/>
          <w:p>
            <w:pPr>
              <w:pStyle w:val="Compact"/>
              <w:jc w:val="left"/>
            </w:pPr>
            <w:r>
              <w:rPr>
                <w:bCs/>
                <w:b/>
              </w:rPr>
              <w:t xml:space="preserve">130,500,000</w:t>
            </w:r>
          </w:p>
        </w:tc>
        <w:tc>
          <w:tcPr/>
          <w:p>
            <w:pPr>
              <w:pStyle w:val="Compact"/>
            </w:pPr>
          </w:p>
        </w:tc>
      </w:tr>
      <w:tr>
        <w:tc>
          <w:tcPr>
            <w:gridSpan w:val="4"/>
          </w:tcPr>
          <w:p>
            <w:pPr>
              <w:pStyle w:val="Compact"/>
              <w:jc w:val="left"/>
            </w:pPr>
            <w:r>
              <w:rPr>
                <w:bCs/>
                <w:b/>
              </w:rPr>
              <w:t xml:space="preserve">TOTAL ESTIMATED COST (USD, approx. at 450 KZT/USD)</w:t>
            </w:r>
          </w:p>
        </w:tc>
        <w:tc>
          <w:tcPr/>
          <w:p>
            <w:pPr>
              <w:pStyle w:val="Compact"/>
              <w:jc w:val="left"/>
            </w:pPr>
            <w:r>
              <w:rPr>
                <w:bCs/>
                <w:b/>
              </w:rPr>
              <w:t xml:space="preserve">289,778</w:t>
            </w:r>
          </w:p>
        </w:tc>
        <w:tc>
          <w:tcPr/>
          <w:p>
            <w:pPr>
              <w:pStyle w:val="Compact"/>
            </w:pP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validity period, pricing may be subject to revision based on market conditions in</w:t>
      </w:r>
      <w:r>
        <w:t xml:space="preserve"> </w:t>
      </w:r>
      <w:r>
        <w:t xml:space="preserve">Kazakhstan Almaty</w:t>
      </w:r>
      <w:r>
        <w:t xml:space="preserve">.</w:t>
      </w:r>
    </w:p>
    <w:p>
      <w:pPr>
        <w:numPr>
          <w:ilvl w:val="0"/>
          <w:numId w:val="1001"/>
        </w:numPr>
        <w:pStyle w:val="Compact"/>
      </w:pPr>
      <w:r>
        <w:t xml:space="preserve">The</w:t>
      </w:r>
      <w:r>
        <w:t xml:space="preserve"> </w:t>
      </w:r>
      <w:r>
        <w:t xml:space="preserve">Curriculum Developer</w:t>
      </w:r>
      <w:r>
        <w:t xml:space="preserve"> </w:t>
      </w:r>
      <w:r>
        <w:t xml:space="preserve">engagement is contingent upon a signed Service Agreement between both parties. No work shall commence until a minimum 40% advance payment is received.</w:t>
      </w:r>
    </w:p>
    <w:p>
      <w:pPr>
        <w:numPr>
          <w:ilvl w:val="0"/>
          <w:numId w:val="1001"/>
        </w:numPr>
        <w:pStyle w:val="Compact"/>
      </w:pPr>
      <w:r>
        <w:t xml:space="preserve">All intellectual property rights to the curriculum materials, frameworks, and assessment tools developed by the</w:t>
      </w:r>
      <w:r>
        <w:t xml:space="preserve"> </w:t>
      </w:r>
      <w:r>
        <w:t xml:space="preserve">Curriculum Developer</w:t>
      </w:r>
      <w:r>
        <w:t xml:space="preserve"> </w:t>
      </w:r>
      <w:r>
        <w:t xml:space="preserve">shall be transferred to the Almaty International Education Consortium upon full and final payment.</w:t>
      </w:r>
    </w:p>
    <w:p>
      <w:pPr>
        <w:numPr>
          <w:ilvl w:val="0"/>
          <w:numId w:val="1001"/>
        </w:numPr>
        <w:pStyle w:val="Compact"/>
      </w:pPr>
      <w:r>
        <w:t xml:space="preserve">The</w:t>
      </w:r>
      <w:r>
        <w:t xml:space="preserve"> </w:t>
      </w:r>
      <w:r>
        <w:t xml:space="preserve">Curriculum Developer</w:t>
      </w:r>
      <w:r>
        <w:t xml:space="preserve"> </w:t>
      </w:r>
      <w:r>
        <w:t xml:space="preserve">shall comply with all applicable laws and regulations of the Republic of Kazakhstan, including the Law on Education of the Republic of Kazakhstan and local Almaty municipal ordinances governing educational institutions.</w:t>
      </w:r>
    </w:p>
    <w:p>
      <w:pPr>
        <w:numPr>
          <w:ilvl w:val="0"/>
          <w:numId w:val="1001"/>
        </w:numPr>
        <w:pStyle w:val="Compact"/>
      </w:pPr>
      <w:r>
        <w:t xml:space="preserve">Payment schedule: 40% upon contract signing, 30% upon completion of the Learning Framework (Item 2), 20% upon completion of Pilot Implementation (Item 5), and 10% upon final handover and acceptance.</w:t>
      </w:r>
    </w:p>
    <w:p>
      <w:pPr>
        <w:numPr>
          <w:ilvl w:val="0"/>
          <w:numId w:val="1001"/>
        </w:numPr>
        <w:pStyle w:val="Compact"/>
      </w:pPr>
      <w:r>
        <w:t xml:space="preserve">Any scope changes or additional deliverables beyond those listed in this</w:t>
      </w:r>
      <w:r>
        <w:t xml:space="preserve"> </w:t>
      </w:r>
      <w:r>
        <w:t xml:space="preserve">Quotation Estimate</w:t>
      </w:r>
      <w:r>
        <w:t xml:space="preserve"> </w:t>
      </w:r>
      <w:r>
        <w:t xml:space="preserve">will be subject to a separate written amendment and additional cost assessment.</w:t>
      </w:r>
    </w:p>
    <w:p>
      <w:pPr>
        <w:numPr>
          <w:ilvl w:val="0"/>
          <w:numId w:val="1001"/>
        </w:numPr>
        <w:pStyle w:val="Compact"/>
      </w:pPr>
      <w:r>
        <w:t xml:space="preserve">The</w:t>
      </w:r>
      <w:r>
        <w:t xml:space="preserve"> </w:t>
      </w:r>
      <w:r>
        <w:t xml:space="preserve">Curriculum Developer</w:t>
      </w:r>
      <w:r>
        <w:t xml:space="preserve"> </w:t>
      </w:r>
      <w:r>
        <w:t xml:space="preserve">shall maintain professional liability insurance with a minimum coverage of 50,000,000 KZT throughout the engagement period in</w:t>
      </w:r>
      <w:r>
        <w:t xml:space="preserve"> </w:t>
      </w:r>
      <w:r>
        <w:t xml:space="preserve">Kazakhstan Almaty</w:t>
      </w:r>
      <w:r>
        <w:t xml:space="preserve">.</w:t>
      </w:r>
    </w:p>
    <w:p>
      <w:pPr>
        <w:numPr>
          <w:ilvl w:val="0"/>
          <w:numId w:val="1001"/>
        </w:numPr>
        <w:pStyle w:val="Compact"/>
      </w:pPr>
      <w:r>
        <w:t xml:space="preserve">Confidentiality: All data, student information, and institutional records accessed by the</w:t>
      </w:r>
      <w:r>
        <w:t xml:space="preserve"> </w:t>
      </w:r>
      <w:r>
        <w:t xml:space="preserve">Curriculum Developer</w:t>
      </w:r>
      <w:r>
        <w:t xml:space="preserve"> </w:t>
      </w:r>
      <w:r>
        <w:t xml:space="preserve">during the project shall be treated as strictly confidential and shall not be disclosed to any third party without written consent.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It serves solely as a good-faith estimate of costs and services. A formal contract must be executed before any obligations arise.</w:t>
      </w:r>
    </w:p>
    <w:p>
      <w:pPr>
        <w:numPr>
          <w:ilvl w:val="0"/>
          <w:numId w:val="1001"/>
        </w:numPr>
        <w:pStyle w:val="Compact"/>
      </w:pPr>
      <w:r>
        <w:t xml:space="preserve">Governing law: This</w:t>
      </w:r>
      <w:r>
        <w:t xml:space="preserve"> </w:t>
      </w:r>
      <w:r>
        <w:t xml:space="preserve">Quotation Estimate</w:t>
      </w:r>
      <w:r>
        <w:t xml:space="preserve"> </w:t>
      </w:r>
      <w:r>
        <w:t xml:space="preserve">and any resulting agreement shall be governed by the civil and commercial laws of the Republic of Kazakhstan. Disputes shall be resolved through arbitration in Almaty.</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herein. The</w:t>
      </w:r>
      <w:r>
        <w:t xml:space="preserve"> </w:t>
      </w:r>
      <w:r>
        <w:t xml:space="preserve">Curriculum Developer</w:t>
      </w:r>
      <w:r>
        <w:t xml:space="preserve"> </w:t>
      </w:r>
      <w:r>
        <w:t xml:space="preserve">engagement shall proceed in accordance with the scope, timeline, and financial terms specified in this document for the</w:t>
      </w:r>
      <w:r>
        <w:t xml:space="preserve"> </w:t>
      </w:r>
      <w:r>
        <w:t xml:space="preserve">Kazakhstan Almaty</w:t>
      </w:r>
      <w:r>
        <w:t xml:space="preserve"> </w:t>
      </w:r>
      <w:r>
        <w:t xml:space="preserve">project.</w:t>
      </w:r>
    </w:p>
    <w:p>
      <w:pPr>
        <w:pStyle w:val="BodyText"/>
      </w:pPr>
      <w:r>
        <w:rPr>
          <w:bCs/>
          <w:b/>
        </w:rPr>
        <w:t xml:space="preserve">For EduBridge Consulting LLP</w:t>
      </w:r>
      <w:r>
        <w:br/>
      </w:r>
      <w:r>
        <w:t xml:space="preserve">Name: Serik Tulegenov</w:t>
      </w:r>
      <w:r>
        <w:br/>
      </w:r>
      <w:r>
        <w:t xml:space="preserve">Title: Managing Director</w:t>
      </w:r>
      <w:r>
        <w:br/>
      </w:r>
      <w:r>
        <w:t xml:space="preserve">Date: _______________</w:t>
      </w:r>
    </w:p>
    <w:p>
      <w:pPr>
        <w:pStyle w:val="BodyText"/>
      </w:pPr>
      <w:r>
        <w:rPr>
          <w:bCs/>
          <w:b/>
        </w:rPr>
        <w:t xml:space="preserve">For Almaty International Education Consortium</w:t>
      </w:r>
      <w:r>
        <w:br/>
      </w:r>
      <w:r>
        <w:t xml:space="preserve">Name: Dr. Aigerim Nurlanova</w:t>
      </w:r>
      <w:r>
        <w:br/>
      </w:r>
      <w:r>
        <w:t xml:space="preserve">Title: Director of Academic Affairs</w:t>
      </w:r>
      <w:r>
        <w:br/>
      </w:r>
      <w:r>
        <w:t xml:space="preserve">Date: _______________</w:t>
      </w:r>
    </w:p>
    <w:p>
      <w:pPr>
        <w:pStyle w:val="BodyText"/>
      </w:pPr>
      <w:r>
        <w:t xml:space="preserve">This Quotation Estimate (QTE-2025-ALM-0847) was prepared exclusively for the Almaty International Education Consortium in Kazakhstan Almaty. It is not transferable and may not be reproduced without written consent from EduBridge Consulting LLP. All amounts are stated in Kazakhstani Tenge (KZT) unless otherwise indicated.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Kazakhstan Almaty</dc:title>
  <dc:creator/>
  <dc:language>en</dc:language>
  <cp:keywords/>
  <dcterms:created xsi:type="dcterms:W3CDTF">2026-10-10T02:16:03Z</dcterms:created>
  <dcterms:modified xsi:type="dcterms:W3CDTF">2026-10-10T02:16:03Z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