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quotation-estimate"/>
    <w:p>
      <w:pPr>
        <w:pStyle w:val="Heading1"/>
      </w:pPr>
      <w:r>
        <w:t xml:space="preserve">Quotation Estimate</w:t>
      </w:r>
    </w:p>
    <w:p>
      <w:pPr>
        <w:pStyle w:val="FirstParagraph"/>
      </w:pPr>
      <w:r>
        <w:t xml:space="preserve">Professional Curriculum Developer Services</w:t>
      </w:r>
    </w:p>
    <w:p>
      <w:pPr>
        <w:pStyle w:val="BodyText"/>
      </w:pPr>
      <w:r>
        <w:t xml:space="preserve">Mexico, Mexico City — Educational Consulting Division</w:t>
      </w:r>
    </w:p>
    <w:p>
      <w:pPr>
        <w:pStyle w:val="BodyText"/>
      </w:pPr>
      <w:r>
        <w:t xml:space="preserve">Document Ref: QTE-MX-2025-0472</w:t>
      </w:r>
    </w:p>
    <w:bookmarkEnd w:id="20"/>
    <w:p>
      <w:pPr>
        <w:pStyle w:val="BodyText"/>
      </w:pPr>
      <w:r>
        <w:rPr>
          <w:bCs/>
          <w:b/>
        </w:rPr>
        <w:t xml:space="preserve">Quotation Estimate Date:</w:t>
      </w:r>
      <w:r>
        <w:t xml:space="preserve"> </w:t>
      </w:r>
      <w:r>
        <w:t xml:space="preserve">June 15, 2025</w:t>
      </w:r>
      <w:r>
        <w:br/>
      </w:r>
      <w:r>
        <w:rPr>
          <w:bCs/>
          <w:b/>
        </w:rPr>
        <w:t xml:space="preserve">Valid Until:</w:t>
      </w:r>
      <w:r>
        <w:t xml:space="preserve"> </w:t>
      </w:r>
      <w:r>
        <w:t xml:space="preserve">July 15, 2025</w:t>
      </w:r>
      <w:r>
        <w:br/>
      </w:r>
      <w:r>
        <w:rPr>
          <w:bCs/>
          <w:b/>
        </w:rPr>
        <w:t xml:space="preserve">Prepared By:</w:t>
      </w:r>
      <w:r>
        <w:t xml:space="preserve"> </w:t>
      </w:r>
      <w:r>
        <w:t xml:space="preserve">Dr. Elena Martínez Vega</w:t>
      </w:r>
    </w:p>
    <w:p>
      <w:pPr>
        <w:pStyle w:val="BodyText"/>
      </w:pPr>
      <w:r>
        <w:rPr>
          <w:bCs/>
          <w:b/>
        </w:rPr>
        <w:t xml:space="preserve">Client:</w:t>
      </w:r>
      <w:r>
        <w:t xml:space="preserve"> </w:t>
      </w:r>
      <w:r>
        <w:t xml:space="preserve">Instituto Pedagógico del Valle</w:t>
      </w:r>
      <w:r>
        <w:br/>
      </w:r>
      <w:r>
        <w:rPr>
          <w:bCs/>
          <w:b/>
        </w:rPr>
        <w:t xml:space="preserve">Location:</w:t>
      </w:r>
      <w:r>
        <w:t xml:space="preserve"> </w:t>
      </w:r>
      <w:r>
        <w:t xml:space="preserve">Mexico, Mexico City</w:t>
      </w:r>
      <w:r>
        <w:br/>
      </w:r>
      <w:r>
        <w:rPr>
          <w:bCs/>
          <w:b/>
        </w:rPr>
        <w:t xml:space="preserve">Contact:</w:t>
      </w:r>
      <w:r>
        <w:t xml:space="preserve"> </w:t>
      </w:r>
      <w:r>
        <w:t xml:space="preserve">Lic. Roberto Sánchez, Director Académico</w:t>
      </w:r>
    </w:p>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formally issued to provide a comprehensive financial and operational breakdown for the engagement of a specialized</w:t>
      </w:r>
      <w:r>
        <w:t xml:space="preserve"> </w:t>
      </w:r>
      <w:r>
        <w:t xml:space="preserve">Curriculum Developer</w:t>
      </w:r>
      <w:r>
        <w:t xml:space="preserve"> </w:t>
      </w:r>
      <w:r>
        <w:t xml:space="preserve">to design, structure, and implement a modernized academic program for the Instituto Pedagógico del Valle, located in the heart of</w:t>
      </w:r>
      <w:r>
        <w:t xml:space="preserve"> </w:t>
      </w:r>
      <w:r>
        <w:t xml:space="preserve">Mexico, Mexico City</w:t>
      </w:r>
      <w:r>
        <w:t xml:space="preserve">. This document serves as the official</w:t>
      </w:r>
      <w:r>
        <w:t xml:space="preserve"> </w:t>
      </w:r>
      <w:r>
        <w:t xml:space="preserve">Quotation Estimate</w:t>
      </w:r>
      <w:r>
        <w:t xml:space="preserve"> </w:t>
      </w:r>
      <w:r>
        <w:t xml:space="preserve">outlining all deliverables, timelines, professional fees, and associated costs for the proposed</w:t>
      </w:r>
      <w:r>
        <w:t xml:space="preserve"> </w:t>
      </w:r>
      <w:r>
        <w:t xml:space="preserve">Curriculum Developer</w:t>
      </w:r>
      <w:r>
        <w:t xml:space="preserve"> </w:t>
      </w:r>
      <w:r>
        <w:t xml:space="preserve">engagement. The scope of work has been tailored specifically to meet the educational standards and regulatory requirements established by the Secretaría de Educación Pública (SEP) within the Mexico, Mexico City metropolitan area.</w:t>
      </w:r>
    </w:p>
    <w:bookmarkEnd w:id="21"/>
    <w:bookmarkStart w:id="22" w:name="X7be7f6b5f7b0e2fcf46ebd3c90b7fd09da36920"/>
    <w:p>
      <w:pPr>
        <w:pStyle w:val="Heading2"/>
      </w:pPr>
      <w:r>
        <w:t xml:space="preserve">2. Scope of Services — Curriculum Developer Engagement</w:t>
      </w:r>
    </w:p>
    <w:p>
      <w:pPr>
        <w:pStyle w:val="FirstParagraph"/>
      </w:pPr>
      <w:r>
        <w:t xml:space="preserve">The</w:t>
      </w:r>
      <w:r>
        <w:t xml:space="preserve"> </w:t>
      </w:r>
      <w:r>
        <w:t xml:space="preserve">Curriculum Developer</w:t>
      </w:r>
      <w:r>
        <w:t xml:space="preserve"> </w:t>
      </w:r>
      <w:r>
        <w:t xml:space="preserve">will be responsible for the following core activities, all conducted in alignment with the institutional vision of the client in Mexico, Mexico City:</w:t>
      </w:r>
    </w:p>
    <w:p>
      <w:pPr>
        <w:numPr>
          <w:ilvl w:val="0"/>
          <w:numId w:val="1001"/>
        </w:numPr>
        <w:pStyle w:val="Compact"/>
      </w:pPr>
      <w:r>
        <w:rPr>
          <w:bCs/>
          <w:b/>
        </w:rPr>
        <w:t xml:space="preserve">Needs Assessment &amp; Diagnostic Analysis:</w:t>
      </w:r>
      <w:r>
        <w:t xml:space="preserve"> </w:t>
      </w:r>
      <w:r>
        <w:t xml:space="preserve">The Curriculum Developer will conduct a thorough evaluation of the existing academic programs, identifying gaps, redundancies, and areas requiring modernization. This phase includes stakeholder interviews with faculty, administrators, and student representatives across the Mexico, Mexico City campus.</w:t>
      </w:r>
    </w:p>
    <w:p>
      <w:pPr>
        <w:numPr>
          <w:ilvl w:val="0"/>
          <w:numId w:val="1001"/>
        </w:numPr>
        <w:pStyle w:val="Compact"/>
      </w:pPr>
      <w:r>
        <w:rPr>
          <w:bCs/>
          <w:b/>
        </w:rPr>
        <w:t xml:space="preserve">Curriculum Architecture Design:</w:t>
      </w:r>
      <w:r>
        <w:t xml:space="preserve"> </w:t>
      </w:r>
      <w:r>
        <w:t xml:space="preserve">Development of a complete, multi-level curriculum framework including learning objectives, competency matrices, assessment rubrics, and pedagogical methodologies aligned with the Mexican National Curriculum Standards (Plan de Estudios SEP).</w:t>
      </w:r>
    </w:p>
    <w:p>
      <w:pPr>
        <w:numPr>
          <w:ilvl w:val="0"/>
          <w:numId w:val="1001"/>
        </w:numPr>
        <w:pStyle w:val="Compact"/>
      </w:pPr>
      <w:r>
        <w:rPr>
          <w:bCs/>
          <w:b/>
        </w:rPr>
        <w:t xml:space="preserve">Instructional Material Development:</w:t>
      </w:r>
      <w:r>
        <w:t xml:space="preserve"> </w:t>
      </w:r>
      <w:r>
        <w:t xml:space="preserve">Creation of supplementary teaching guides, laboratory manuals, digital learning modules, and evaluation instruments for each subject area within the redesigned curriculum.</w:t>
      </w:r>
    </w:p>
    <w:p>
      <w:pPr>
        <w:numPr>
          <w:ilvl w:val="0"/>
          <w:numId w:val="1001"/>
        </w:numPr>
        <w:pStyle w:val="Compact"/>
      </w:pPr>
      <w:r>
        <w:rPr>
          <w:bCs/>
          <w:b/>
        </w:rPr>
        <w:t xml:space="preserve">Faculty Training &amp; Onboarding:</w:t>
      </w:r>
      <w:r>
        <w:t xml:space="preserve"> </w:t>
      </w:r>
      <w:r>
        <w:t xml:space="preserve">The Curriculum Developer will deliver a minimum of 40 hours of professional development workshops to ensure all teaching staff in Mexico, Mexico City are fully equipped to deliver the new curriculum effectively.</w:t>
      </w:r>
    </w:p>
    <w:p>
      <w:pPr>
        <w:numPr>
          <w:ilvl w:val="0"/>
          <w:numId w:val="1001"/>
        </w:numPr>
        <w:pStyle w:val="Compact"/>
      </w:pPr>
      <w:r>
        <w:rPr>
          <w:bCs/>
          <w:b/>
        </w:rPr>
        <w:t xml:space="preserve">Implementation Support &amp; Quality Assurance:</w:t>
      </w:r>
      <w:r>
        <w:t xml:space="preserve"> </w:t>
      </w:r>
      <w:r>
        <w:t xml:space="preserve">Ongoing advisory support during the first two academic semesters to monitor curriculum delivery, gather feedback, and make iterative refinements as needed.</w:t>
      </w:r>
    </w:p>
    <w:p>
      <w:pPr>
        <w:numPr>
          <w:ilvl w:val="0"/>
          <w:numId w:val="1001"/>
        </w:numPr>
        <w:pStyle w:val="Compact"/>
      </w:pPr>
      <w:r>
        <w:rPr>
          <w:bCs/>
          <w:b/>
        </w:rPr>
        <w:t xml:space="preserve">Regulatory Compliance Review:</w:t>
      </w:r>
      <w:r>
        <w:t xml:space="preserve"> </w:t>
      </w:r>
      <w:r>
        <w:t xml:space="preserve">Ensuring all curriculum components meet the accreditation requirements of the Consejo de Acreditación in Mexico, Mexico City, and comply with federal and local educational legislation.</w:t>
      </w:r>
    </w:p>
    <w:bookmarkEnd w:id="22"/>
    <w:bookmarkStart w:id="23" w:name="Xc5faa779a7fab6ccd97e80f595ed2bdd8a87f26"/>
    <w:p>
      <w:pPr>
        <w:pStyle w:val="Heading2"/>
      </w:pPr>
      <w:r>
        <w:t xml:space="preserve">3. Financial Breakdown — Quotation Estimate Line Items</w:t>
      </w:r>
    </w:p>
    <w:p>
      <w:pPr>
        <w:pStyle w:val="FirstParagraph"/>
      </w:pPr>
      <w:r>
        <w:t xml:space="preserve">The following table constitutes the detailed financial component of this</w:t>
      </w:r>
      <w:r>
        <w:t xml:space="preserve"> </w:t>
      </w:r>
      <w:r>
        <w:t xml:space="preserve">Quotation Estimate</w:t>
      </w:r>
      <w:r>
        <w:t xml:space="preserve"> </w:t>
      </w:r>
      <w:r>
        <w:t xml:space="preserve">for the</w:t>
      </w:r>
      <w:r>
        <w:t xml:space="preserve"> </w:t>
      </w:r>
      <w:r>
        <w:t xml:space="preserve">Curriculum Developer</w:t>
      </w:r>
      <w:r>
        <w:t xml:space="preserve"> </w:t>
      </w:r>
      <w:r>
        <w:t xml:space="preserve">services to be rendered in Mexico, Mexico City: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Cost (MXN)</w:t>
            </w:r>
          </w:p>
        </w:tc>
        <w:tc>
          <w:tcPr/>
          <w:p>
            <w:pPr>
              <w:pStyle w:val="Compact"/>
              <w:jc w:val="left"/>
            </w:pPr>
            <w:r>
              <w:t xml:space="preserve">Total (MXN)</w:t>
            </w:r>
          </w:p>
        </w:tc>
      </w:tr>
      <w:tr>
        <w:tc>
          <w:tcPr/>
          <w:p>
            <w:pPr>
              <w:pStyle w:val="Compact"/>
              <w:jc w:val="left"/>
            </w:pPr>
            <w:r>
              <w:t xml:space="preserve">01</w:t>
            </w:r>
          </w:p>
        </w:tc>
        <w:tc>
          <w:tcPr/>
          <w:p>
            <w:pPr>
              <w:pStyle w:val="Compact"/>
              <w:jc w:val="left"/>
            </w:pPr>
            <w:r>
              <w:t xml:space="preserve">Curriculum Developer — Needs Assessment &amp; Diagnostic Phase</w:t>
            </w:r>
          </w:p>
        </w:tc>
        <w:tc>
          <w:tcPr/>
          <w:p>
            <w:pPr>
              <w:pStyle w:val="Compact"/>
              <w:jc w:val="left"/>
            </w:pPr>
            <w:r>
              <w:t xml:space="preserve">3 weeks</w:t>
            </w:r>
          </w:p>
        </w:tc>
        <w:tc>
          <w:tcPr/>
          <w:p>
            <w:pPr>
              <w:pStyle w:val="Compact"/>
              <w:jc w:val="left"/>
            </w:pPr>
            <w:r>
              <w:t xml:space="preserve">$18,500</w:t>
            </w:r>
          </w:p>
        </w:tc>
        <w:tc>
          <w:tcPr/>
          <w:p>
            <w:pPr>
              <w:pStyle w:val="Compact"/>
              <w:jc w:val="left"/>
            </w:pPr>
            <w:r>
              <w:t xml:space="preserve">$55,500</w:t>
            </w:r>
          </w:p>
        </w:tc>
      </w:tr>
      <w:tr>
        <w:tc>
          <w:tcPr/>
          <w:p>
            <w:pPr>
              <w:pStyle w:val="Compact"/>
              <w:jc w:val="left"/>
            </w:pPr>
            <w:r>
              <w:t xml:space="preserve">02</w:t>
            </w:r>
          </w:p>
        </w:tc>
        <w:tc>
          <w:tcPr/>
          <w:p>
            <w:pPr>
              <w:pStyle w:val="Compact"/>
              <w:jc w:val="left"/>
            </w:pPr>
            <w:r>
              <w:t xml:space="preserve">Curriculum Developer — Framework &amp; Architecture Design</w:t>
            </w:r>
          </w:p>
        </w:tc>
        <w:tc>
          <w:tcPr/>
          <w:p>
            <w:pPr>
              <w:pStyle w:val="Compact"/>
              <w:jc w:val="left"/>
            </w:pPr>
            <w:r>
              <w:t xml:space="preserve">6 weeks</w:t>
            </w:r>
          </w:p>
        </w:tc>
        <w:tc>
          <w:tcPr/>
          <w:p>
            <w:pPr>
              <w:pStyle w:val="Compact"/>
              <w:jc w:val="left"/>
            </w:pPr>
            <w:r>
              <w:t xml:space="preserve">$22,000</w:t>
            </w:r>
          </w:p>
        </w:tc>
        <w:tc>
          <w:tcPr/>
          <w:p>
            <w:pPr>
              <w:pStyle w:val="Compact"/>
              <w:jc w:val="left"/>
            </w:pPr>
            <w:r>
              <w:t xml:space="preserve">$132,000</w:t>
            </w:r>
          </w:p>
        </w:tc>
      </w:tr>
      <w:tr>
        <w:tc>
          <w:tcPr/>
          <w:p>
            <w:pPr>
              <w:pStyle w:val="Compact"/>
              <w:jc w:val="left"/>
            </w:pPr>
            <w:r>
              <w:t xml:space="preserve">03</w:t>
            </w:r>
          </w:p>
        </w:tc>
        <w:tc>
          <w:tcPr/>
          <w:p>
            <w:pPr>
              <w:pStyle w:val="Compact"/>
              <w:jc w:val="left"/>
            </w:pPr>
            <w:r>
              <w:t xml:space="preserve">Instructional Material &amp; Digital Module Development</w:t>
            </w:r>
          </w:p>
        </w:tc>
        <w:tc>
          <w:tcPr/>
          <w:p>
            <w:pPr>
              <w:pStyle w:val="Compact"/>
              <w:jc w:val="left"/>
            </w:pPr>
            <w:r>
              <w:t xml:space="preserve">8 weeks</w:t>
            </w:r>
          </w:p>
        </w:tc>
        <w:tc>
          <w:tcPr/>
          <w:p>
            <w:pPr>
              <w:pStyle w:val="Compact"/>
              <w:jc w:val="left"/>
            </w:pPr>
            <w:r>
              <w:t xml:space="preserve">$19,750</w:t>
            </w:r>
          </w:p>
        </w:tc>
        <w:tc>
          <w:tcPr/>
          <w:p>
            <w:pPr>
              <w:pStyle w:val="Compact"/>
              <w:jc w:val="left"/>
            </w:pPr>
            <w:r>
              <w:t xml:space="preserve">$158,000</w:t>
            </w:r>
          </w:p>
        </w:tc>
      </w:tr>
      <w:tr>
        <w:tc>
          <w:tcPr/>
          <w:p>
            <w:pPr>
              <w:pStyle w:val="Compact"/>
              <w:jc w:val="left"/>
            </w:pPr>
            <w:r>
              <w:t xml:space="preserve">04</w:t>
            </w:r>
          </w:p>
        </w:tc>
        <w:tc>
          <w:tcPr/>
          <w:p>
            <w:pPr>
              <w:pStyle w:val="Compact"/>
              <w:jc w:val="left"/>
            </w:pPr>
            <w:r>
              <w:t xml:space="preserve">Faculty Training Workshops (Mexico, Mexico City campus)</w:t>
            </w:r>
          </w:p>
        </w:tc>
        <w:tc>
          <w:tcPr/>
          <w:p>
            <w:pPr>
              <w:pStyle w:val="Compact"/>
              <w:jc w:val="left"/>
            </w:pPr>
            <w:r>
              <w:t xml:space="preserve">40 hours</w:t>
            </w:r>
          </w:p>
        </w:tc>
        <w:tc>
          <w:tcPr/>
          <w:p>
            <w:pPr>
              <w:pStyle w:val="Compact"/>
              <w:jc w:val="left"/>
            </w:pPr>
            <w:r>
              <w:t xml:space="preserve">$1,200</w:t>
            </w:r>
          </w:p>
        </w:tc>
        <w:tc>
          <w:tcPr/>
          <w:p>
            <w:pPr>
              <w:pStyle w:val="Compact"/>
              <w:jc w:val="left"/>
            </w:pPr>
            <w:r>
              <w:t xml:space="preserve">$48,000</w:t>
            </w:r>
          </w:p>
        </w:tc>
      </w:tr>
      <w:tr>
        <w:tc>
          <w:tcPr/>
          <w:p>
            <w:pPr>
              <w:pStyle w:val="Compact"/>
              <w:jc w:val="left"/>
            </w:pPr>
            <w:r>
              <w:t xml:space="preserve">05</w:t>
            </w:r>
          </w:p>
        </w:tc>
        <w:tc>
          <w:tcPr/>
          <w:p>
            <w:pPr>
              <w:pStyle w:val="Compact"/>
              <w:jc w:val="left"/>
            </w:pPr>
            <w:r>
              <w:t xml:space="preserve">Implementation Support &amp; QA (2 semesters)</w:t>
            </w:r>
          </w:p>
        </w:tc>
        <w:tc>
          <w:tcPr/>
          <w:p>
            <w:pPr>
              <w:pStyle w:val="Compact"/>
              <w:jc w:val="left"/>
            </w:pPr>
            <w:r>
              <w:t xml:space="preserve">10 months</w:t>
            </w:r>
          </w:p>
        </w:tc>
        <w:tc>
          <w:tcPr/>
          <w:p>
            <w:pPr>
              <w:pStyle w:val="Compact"/>
              <w:jc w:val="left"/>
            </w:pPr>
            <w:r>
              <w:t xml:space="preserve">$14,000</w:t>
            </w:r>
          </w:p>
        </w:tc>
        <w:tc>
          <w:tcPr/>
          <w:p>
            <w:pPr>
              <w:pStyle w:val="Compact"/>
              <w:jc w:val="left"/>
            </w:pPr>
            <w:r>
              <w:t xml:space="preserve">$140,000</w:t>
            </w:r>
          </w:p>
        </w:tc>
      </w:tr>
      <w:tr>
        <w:tc>
          <w:tcPr/>
          <w:p>
            <w:pPr>
              <w:pStyle w:val="Compact"/>
              <w:jc w:val="left"/>
            </w:pPr>
            <w:r>
              <w:t xml:space="preserve">06</w:t>
            </w:r>
          </w:p>
        </w:tc>
        <w:tc>
          <w:tcPr/>
          <w:p>
            <w:pPr>
              <w:pStyle w:val="Compact"/>
              <w:jc w:val="left"/>
            </w:pPr>
            <w:r>
              <w:t xml:space="preserve">Regulatory Compliance &amp; Accreditation Documentation</w:t>
            </w:r>
          </w:p>
        </w:tc>
        <w:tc>
          <w:tcPr/>
          <w:p>
            <w:pPr>
              <w:pStyle w:val="Compact"/>
              <w:jc w:val="left"/>
            </w:pPr>
            <w:r>
              <w:t xml:space="preserve">4 weeks</w:t>
            </w:r>
          </w:p>
        </w:tc>
        <w:tc>
          <w:tcPr/>
          <w:p>
            <w:pPr>
              <w:pStyle w:val="Compact"/>
              <w:jc w:val="left"/>
            </w:pPr>
            <w:r>
              <w:t xml:space="preserve">$16,500</w:t>
            </w:r>
          </w:p>
        </w:tc>
        <w:tc>
          <w:tcPr/>
          <w:p>
            <w:pPr>
              <w:pStyle w:val="Compact"/>
              <w:jc w:val="left"/>
            </w:pPr>
            <w:r>
              <w:t xml:space="preserve">$66,000</w:t>
            </w:r>
          </w:p>
        </w:tc>
      </w:tr>
      <w:tr>
        <w:tc>
          <w:tcPr/>
          <w:p>
            <w:pPr>
              <w:pStyle w:val="Compact"/>
              <w:jc w:val="left"/>
            </w:pPr>
            <w:r>
              <w:t xml:space="preserve">07</w:t>
            </w:r>
          </w:p>
        </w:tc>
        <w:tc>
          <w:tcPr/>
          <w:p>
            <w:pPr>
              <w:pStyle w:val="Compact"/>
              <w:jc w:val="left"/>
            </w:pPr>
            <w:r>
              <w:t xml:space="preserve">Travel, Accommodation &amp; Local Logistics (Mexico, Mexico City)</w:t>
            </w:r>
          </w:p>
        </w:tc>
        <w:tc>
          <w:tcPr/>
          <w:p>
            <w:pPr>
              <w:pStyle w:val="Compact"/>
              <w:jc w:val="left"/>
            </w:pPr>
            <w:r>
              <w:t xml:space="preserve">Full project</w:t>
            </w:r>
          </w:p>
        </w:tc>
        <w:tc>
          <w:tcPr/>
          <w:p>
            <w:pPr>
              <w:pStyle w:val="Compact"/>
              <w:jc w:val="left"/>
            </w:pPr>
            <w:r>
              <w:t xml:space="preserve">—</w:t>
            </w:r>
          </w:p>
        </w:tc>
        <w:tc>
          <w:tcPr/>
          <w:p>
            <w:pPr>
              <w:pStyle w:val="Compact"/>
              <w:jc w:val="left"/>
            </w:pPr>
            <w:r>
              <w:t xml:space="preserve">$35,000</w:t>
            </w:r>
          </w:p>
        </w:tc>
      </w:tr>
      <w:tr>
        <w:tc>
          <w:tcPr/>
          <w:p>
            <w:pPr>
              <w:pStyle w:val="Compact"/>
              <w:jc w:val="left"/>
            </w:pPr>
            <w:r>
              <w:t xml:space="preserve">08</w:t>
            </w:r>
          </w:p>
        </w:tc>
        <w:tc>
          <w:tcPr/>
          <w:p>
            <w:pPr>
              <w:pStyle w:val="Compact"/>
              <w:jc w:val="left"/>
            </w:pPr>
            <w:r>
              <w:t xml:space="preserve">Project Management &amp; Administrative Overhead</w:t>
            </w:r>
          </w:p>
        </w:tc>
        <w:tc>
          <w:tcPr/>
          <w:p>
            <w:pPr>
              <w:pStyle w:val="Compact"/>
              <w:jc w:val="left"/>
            </w:pPr>
            <w:r>
              <w:t xml:space="preserve">Full project</w:t>
            </w:r>
          </w:p>
        </w:tc>
        <w:tc>
          <w:tcPr/>
          <w:p>
            <w:pPr>
              <w:pStyle w:val="Compact"/>
              <w:jc w:val="left"/>
            </w:pPr>
            <w:r>
              <w:t xml:space="preserve">—</w:t>
            </w:r>
          </w:p>
        </w:tc>
        <w:tc>
          <w:tcPr/>
          <w:p>
            <w:pPr>
              <w:pStyle w:val="Compact"/>
              <w:jc w:val="left"/>
            </w:pPr>
            <w:r>
              <w:t xml:space="preserve">$42,500</w:t>
            </w:r>
          </w:p>
        </w:tc>
      </w:tr>
      <w:tr>
        <w:tc>
          <w:tcPr>
            <w:gridSpan w:val="4"/>
          </w:tcPr>
          <w:p>
            <w:pPr>
              <w:pStyle w:val="Compact"/>
              <w:jc w:val="left"/>
            </w:pPr>
            <w:r>
              <w:t xml:space="preserve">SUBTOTAL (MXN)</w:t>
            </w:r>
          </w:p>
        </w:tc>
        <w:tc>
          <w:tcPr/>
          <w:p>
            <w:pPr>
              <w:pStyle w:val="Compact"/>
              <w:jc w:val="left"/>
            </w:pPr>
            <w:r>
              <w:t xml:space="preserve">$677,000</w:t>
            </w:r>
          </w:p>
        </w:tc>
      </w:tr>
      <w:tr>
        <w:tc>
          <w:tcPr>
            <w:gridSpan w:val="4"/>
          </w:tcPr>
          <w:p>
            <w:pPr>
              <w:pStyle w:val="Compact"/>
              <w:jc w:val="left"/>
            </w:pPr>
            <w:r>
              <w:t xml:space="preserve">IVA (16% — Mexico, Mexico City Tax Authority)</w:t>
            </w:r>
          </w:p>
        </w:tc>
        <w:tc>
          <w:tcPr/>
          <w:p>
            <w:pPr>
              <w:pStyle w:val="Compact"/>
              <w:jc w:val="left"/>
            </w:pPr>
            <w:r>
              <w:t xml:space="preserve">$108,320</w:t>
            </w:r>
          </w:p>
        </w:tc>
      </w:tr>
      <w:tr>
        <w:tc>
          <w:tcPr>
            <w:gridSpan w:val="4"/>
          </w:tcPr>
          <w:p>
            <w:pPr>
              <w:pStyle w:val="Compact"/>
              <w:jc w:val="left"/>
            </w:pPr>
            <w:r>
              <w:t xml:space="preserve">GRAND TOTAL (MXN)</w:t>
            </w:r>
          </w:p>
        </w:tc>
        <w:tc>
          <w:tcPr/>
          <w:p>
            <w:pPr>
              <w:pStyle w:val="Compact"/>
              <w:jc w:val="left"/>
            </w:pPr>
            <w:r>
              <w:t xml:space="preserve">$785,320</w:t>
            </w:r>
          </w:p>
        </w:tc>
      </w:tr>
    </w:tbl>
    <w:bookmarkEnd w:id="23"/>
    <w:bookmarkStart w:id="24" w:name="payment-schedule"/>
    <w:p>
      <w:pPr>
        <w:pStyle w:val="Heading2"/>
      </w:pPr>
      <w:r>
        <w:t xml:space="preserve">4. Payment Schedule</w:t>
      </w:r>
    </w:p>
    <w:p>
      <w:pPr>
        <w:pStyle w:val="FirstParagraph"/>
      </w:pPr>
      <w:r>
        <w:t xml:space="preserve">In accordance with standard professional service agreements in Mexico, Mexico City, the total amount specified in this</w:t>
      </w:r>
      <w:r>
        <w:t xml:space="preserve"> </w:t>
      </w:r>
      <w:r>
        <w:t xml:space="preserve">Quotation Estimate</w:t>
      </w:r>
      <w:r>
        <w:t xml:space="preserve"> </w:t>
      </w:r>
      <w:r>
        <w:t xml:space="preserve">shall be disbursed in the following installments:</w:t>
      </w:r>
    </w:p>
    <w:p>
      <w:pPr>
        <w:numPr>
          <w:ilvl w:val="0"/>
          <w:numId w:val="1002"/>
        </w:numPr>
        <w:pStyle w:val="Compact"/>
      </w:pPr>
      <w:r>
        <w:rPr>
          <w:bCs/>
          <w:b/>
        </w:rPr>
        <w:t xml:space="preserve">30% Advance Payment:</w:t>
      </w:r>
      <w:r>
        <w:t xml:space="preserve"> </w:t>
      </w:r>
      <w:r>
        <w:t xml:space="preserve">Due upon signed acceptance of this Quotation Estimate and execution of the service contract. Amount: MXN $235,596.</w:t>
      </w:r>
    </w:p>
    <w:p>
      <w:pPr>
        <w:numPr>
          <w:ilvl w:val="0"/>
          <w:numId w:val="1002"/>
        </w:numPr>
        <w:pStyle w:val="Compact"/>
      </w:pPr>
      <w:r>
        <w:rPr>
          <w:bCs/>
          <w:b/>
        </w:rPr>
        <w:t xml:space="preserve">40% Mid-Project Payment:</w:t>
      </w:r>
      <w:r>
        <w:t xml:space="preserve"> </w:t>
      </w:r>
      <w:r>
        <w:t xml:space="preserve">Due upon completion of the Curriculum Developer's framework design and material development phases. Amount: MXN $314,128.</w:t>
      </w:r>
    </w:p>
    <w:p>
      <w:pPr>
        <w:numPr>
          <w:ilvl w:val="0"/>
          <w:numId w:val="1002"/>
        </w:numPr>
        <w:pStyle w:val="Compact"/>
      </w:pPr>
      <w:r>
        <w:rPr>
          <w:bCs/>
          <w:b/>
        </w:rPr>
        <w:t xml:space="preserve">30% Final Payment:</w:t>
      </w:r>
      <w:r>
        <w:t xml:space="preserve"> </w:t>
      </w:r>
      <w:r>
        <w:t xml:space="preserve">Due upon successful completion of the implementation support period and delivery of all final documentation. Amount: MXN $235,596.</w:t>
      </w:r>
    </w:p>
    <w:bookmarkEnd w:id="24"/>
    <w:bookmarkStart w:id="25" w:name="terms-and-conditions"/>
    <w:p>
      <w:pPr>
        <w:pStyle w:val="Heading2"/>
      </w:pPr>
      <w:r>
        <w:t xml:space="preserve">5. Terms and Conditions</w:t>
      </w:r>
    </w:p>
    <w:p>
      <w:pPr>
        <w:pStyle w:val="FirstParagraph"/>
      </w:pPr>
      <w:r>
        <w:rPr>
          <w:bCs/>
          <w:b/>
        </w:rPr>
        <w:t xml:space="preserve">Validity:</w:t>
      </w:r>
      <w:r>
        <w:t xml:space="preserve"> </w:t>
      </w:r>
      <w:r>
        <w:t xml:space="preserve">This Quotation Estimate is valid for thirty (30) calendar days from the date of issue. After this period, all pricing for the Curriculum Developer services may be subject to revision based on market conditions in Mexico, Mexico City.</w:t>
      </w:r>
    </w:p>
    <w:p>
      <w:pPr>
        <w:pStyle w:val="BodyText"/>
      </w:pPr>
      <w:r>
        <w:rPr>
          <w:bCs/>
          <w:b/>
        </w:rPr>
        <w:t xml:space="preserve">Confidentiality:</w:t>
      </w:r>
      <w:r>
        <w:t xml:space="preserve"> </w:t>
      </w:r>
      <w:r>
        <w:t xml:space="preserve">All proprietary materials, student data, and institutional information shared during the Curriculum Developer engagement shall be treated as strictly confidential in compliance with the Ley Federal de Protección de Datos Personales en Posesión de los Particulares (Mexico).</w:t>
      </w:r>
    </w:p>
    <w:p>
      <w:pPr>
        <w:pStyle w:val="BodyText"/>
      </w:pPr>
      <w:r>
        <w:rPr>
          <w:bCs/>
          <w:b/>
        </w:rPr>
        <w:t xml:space="preserve">Intellectual Property:</w:t>
      </w:r>
      <w:r>
        <w:t xml:space="preserve"> </w:t>
      </w:r>
      <w:r>
        <w:t xml:space="preserve">Upon full payment, all curriculum documents, digital modules, and instructional materials developed by the Curriculum Developer shall become the exclusive property of the client institution in Mexico, Mexico City.</w:t>
      </w:r>
    </w:p>
    <w:p>
      <w:pPr>
        <w:pStyle w:val="BodyText"/>
      </w:pPr>
      <w:r>
        <w:rPr>
          <w:bCs/>
          <w:b/>
        </w:rPr>
        <w:t xml:space="preserve">Force Majeure:</w:t>
      </w:r>
      <w:r>
        <w:t xml:space="preserve"> </w:t>
      </w:r>
      <w:r>
        <w:t xml:space="preserve">Neither party shall be held liable for delays caused by events beyond reasonable control, including but not limited to natural disasters, government mandates, or public health emergencies affecting the Mexico, Mexico City region.</w:t>
      </w:r>
    </w:p>
    <w:p>
      <w:pPr>
        <w:pStyle w:val="BodyText"/>
      </w:pPr>
      <w:r>
        <w:rPr>
          <w:bCs/>
          <w:b/>
        </w:rPr>
        <w:t xml:space="preserve">Governing Law:</w:t>
      </w:r>
      <w:r>
        <w:t xml:space="preserve"> </w:t>
      </w:r>
      <w:r>
        <w:t xml:space="preserve">This Quotation Estimate and any resulting contract shall be governed by the civil and commercial laws of the United Mexican States, with jurisdiction in the courts of Mexico, Mexico City.</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financial obligations outlined herein for the</w:t>
      </w:r>
      <w:r>
        <w:t xml:space="preserve"> </w:t>
      </w:r>
      <w:r>
        <w:t xml:space="preserve">Curriculum Developer</w:t>
      </w:r>
      <w:r>
        <w:t xml:space="preserve"> </w:t>
      </w:r>
      <w:r>
        <w:t xml:space="preserve">services to be performed in</w:t>
      </w:r>
      <w:r>
        <w:t xml:space="preserve"> </w:t>
      </w:r>
      <w:r>
        <w:t xml:space="preserve">Mexico, Mexico City</w:t>
      </w:r>
      <w:r>
        <w:t xml:space="preserve">.</w:t>
      </w:r>
    </w:p>
    <w:p>
      <w:pPr>
        <w:pStyle w:val="BodyText"/>
      </w:pPr>
      <w:r>
        <w:rPr>
          <w:bCs/>
          <w:b/>
        </w:rPr>
        <w:t xml:space="preserve">Prepared By (Curriculum Developer)</w:t>
      </w:r>
      <w:r>
        <w:br/>
      </w:r>
      <w:r>
        <w:t xml:space="preserve">Dr. Elena Martínez Vega</w:t>
      </w:r>
      <w:r>
        <w:br/>
      </w:r>
      <w:r>
        <w:t xml:space="preserve">Lead Educational Consultant</w:t>
      </w:r>
      <w:r>
        <w:br/>
      </w:r>
      <w:r>
        <w:t xml:space="preserve">Date: _______________</w:t>
      </w:r>
    </w:p>
    <w:p>
      <w:pPr>
        <w:pStyle w:val="BodyText"/>
      </w:pPr>
      <w:r>
        <w:rPr>
          <w:bCs/>
          <w:b/>
        </w:rPr>
        <w:t xml:space="preserve">Accepted By (Client Representative)</w:t>
      </w:r>
      <w:r>
        <w:br/>
      </w:r>
      <w:r>
        <w:t xml:space="preserve">Lic. Roberto Sánchez</w:t>
      </w:r>
      <w:r>
        <w:br/>
      </w:r>
      <w:r>
        <w:t xml:space="preserve">Director Académico, Instituto Pedagógico del Valle</w:t>
      </w:r>
      <w:r>
        <w:br/>
      </w:r>
      <w:r>
        <w:t xml:space="preserve">Mexico, Mexico City</w:t>
      </w:r>
      <w:r>
        <w:br/>
      </w:r>
      <w:r>
        <w:t xml:space="preserve">Date: _______________</w:t>
      </w:r>
    </w:p>
    <w:p>
      <w:pPr>
        <w:pStyle w:val="BodyText"/>
      </w:pPr>
      <w:r>
        <w:rPr>
          <w:bCs/>
          <w:b/>
        </w:rPr>
        <w:t xml:space="preserve">Quotation Estimate Ref: QTE-MX-2025-0472</w:t>
      </w:r>
      <w:r>
        <w:t xml:space="preserve"> </w:t>
      </w:r>
      <w:r>
        <w:t xml:space="preserve">| Curriculum Developer Services | Mexico, Mexico City</w:t>
      </w:r>
    </w:p>
    <w:p>
      <w:pPr>
        <w:pStyle w:val="BodyText"/>
      </w:pPr>
      <w:r>
        <w:t xml:space="preserve">This document is generated for official business purposes. For inquiries regarding this Quotation Estimate, please contact the Educational Consulting Division at +52 (55) 5555-0147 or curriculum.dev@consulting-mx.com.</w:t>
      </w:r>
    </w:p>
    <w:p>
      <w:pPr>
        <w:pStyle w:val="BodyText"/>
      </w:pPr>
      <w:r>
        <w:t xml:space="preserve">© 2025 Educational Consulting Division — All Rights Reserved. Registered in Mexico, Mexico City.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Curriculum Developer Services - Mexico Mexico City</dc:title>
  <dc:creator/>
  <dc:language>en</dc:language>
  <cp:keywords/>
  <dcterms:created xsi:type="dcterms:W3CDTF">2026-10-10T02:16:13Z</dcterms:created>
  <dcterms:modified xsi:type="dcterms:W3CDTF">2026-10-10T02:16:13Z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