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Curriculum Developer Services — Saudi Arabia Jeddah</w:t>
      </w:r>
    </w:p>
    <w:p>
      <w:pPr>
        <w:pStyle w:val="BodyText"/>
      </w:pPr>
      <w:r>
        <w:t xml:space="preserve">Ref: QE-CD-JED-2025-0472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EduSolutions Middle East Ltd. — Jeddah Office, King Fahd Road, Al Shati District, Jeddah 23412, Saudi Arabia</w:t>
            </w:r>
          </w:p>
        </w:tc>
      </w:tr>
      <w:tr>
        <w:tc>
          <w:tcPr/>
          <w:p>
            <w:pPr>
              <w:pStyle w:val="Compact"/>
              <w:jc w:val="left"/>
            </w:pPr>
            <w:r>
              <w:t xml:space="preserve">Prepared For:</w:t>
            </w:r>
          </w:p>
        </w:tc>
        <w:tc>
          <w:tcPr/>
          <w:p>
            <w:pPr>
              <w:pStyle w:val="Compact"/>
              <w:jc w:val="left"/>
            </w:pPr>
            <w:r>
              <w:t xml:space="preserve">[Client Name / Institution Name], Jeddah, Saudi Arabia</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Title:</w:t>
            </w:r>
          </w:p>
        </w:tc>
        <w:tc>
          <w:tcPr/>
          <w:p>
            <w:pPr>
              <w:pStyle w:val="Compact"/>
              <w:jc w:val="left"/>
            </w:pPr>
            <w:r>
              <w:t xml:space="preserve">Comprehensive Curriculum Development &amp; Design Services for K-12 and Higher Education Institutions in Saudi Arabia Jeddah</w:t>
            </w:r>
          </w:p>
        </w:tc>
      </w:tr>
      <w:tr>
        <w:tc>
          <w:tcPr/>
          <w:p>
            <w:pPr>
              <w:pStyle w:val="Compact"/>
              <w:jc w:val="left"/>
            </w:pPr>
            <w:r>
              <w:t xml:space="preserve">Currency:</w:t>
            </w:r>
          </w:p>
        </w:tc>
        <w:tc>
          <w:tcPr/>
          <w:p>
            <w:pPr>
              <w:pStyle w:val="Compact"/>
              <w:jc w:val="left"/>
            </w:pPr>
            <w:r>
              <w:t xml:space="preserve">Saudi Riyal (SAR)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EduSolutions Middle East Ltd. to provide a detailed financial and operational breakdown for the engagement of a senior</w:t>
      </w:r>
      <w:r>
        <w:t xml:space="preserve"> </w:t>
      </w:r>
      <w:r>
        <w:t xml:space="preserve">Curriculum Developer</w:t>
      </w:r>
      <w:r>
        <w:t xml:space="preserve"> </w:t>
      </w:r>
      <w:r>
        <w:t xml:space="preserve">to deliver end-to-end curriculum design, development, and implementation support for educational institutions operating in</w:t>
      </w:r>
      <w:r>
        <w:t xml:space="preserve"> </w:t>
      </w:r>
      <w:r>
        <w:t xml:space="preserve">Saudi Arabia Jeddah</w:t>
      </w:r>
      <w:r>
        <w:t xml:space="preserve">. The scope of work aligns with the Saudi Ministry of Education's Vision 2030 educational transformation goals and the National Curriculum Standards. This</w:t>
      </w:r>
      <w:r>
        <w:t xml:space="preserve"> </w:t>
      </w:r>
      <w:r>
        <w:t xml:space="preserve">Quotation Estimate</w:t>
      </w:r>
      <w:r>
        <w:t xml:space="preserve"> </w:t>
      </w:r>
      <w:r>
        <w:t xml:space="preserve">covers all professional fees, travel, materials, and project management costs associated with the</w:t>
      </w:r>
      <w:r>
        <w:t xml:space="preserve"> </w:t>
      </w:r>
      <w:r>
        <w:t xml:space="preserve">Curriculum Developer</w:t>
      </w:r>
      <w:r>
        <w:t xml:space="preserve"> </w:t>
      </w:r>
      <w:r>
        <w:t xml:space="preserve">engagement over a twelve-month contract period.</w:t>
      </w:r>
    </w:p>
    <w:bookmarkEnd w:id="21"/>
    <w:bookmarkStart w:id="22" w:name="scope-of-services-curriculum-developer"/>
    <w:p>
      <w:pPr>
        <w:pStyle w:val="Heading2"/>
      </w:pPr>
      <w:r>
        <w:t xml:space="preserve">2. Scope of Services — Curriculum Developer</w:t>
      </w:r>
    </w:p>
    <w:p>
      <w:pPr>
        <w:pStyle w:val="FirstParagraph"/>
      </w:pPr>
      <w:r>
        <w:t xml:space="preserve">The</w:t>
      </w:r>
      <w:r>
        <w:t xml:space="preserve"> </w:t>
      </w:r>
      <w:r>
        <w:t xml:space="preserve">Curriculum Developer</w:t>
      </w:r>
      <w:r>
        <w:t xml:space="preserve"> </w:t>
      </w:r>
      <w:r>
        <w:t xml:space="preserve">will be responsible for the following deliverables tailored to the educational landscape of</w:t>
      </w:r>
      <w:r>
        <w:t xml:space="preserve"> </w:t>
      </w:r>
      <w:r>
        <w:t xml:space="preserve">Saudi Arabia Jeddah</w:t>
      </w:r>
      <w:r>
        <w:t xml:space="preserve">:</w:t>
      </w:r>
    </w:p>
    <w:p>
      <w:pPr>
        <w:numPr>
          <w:ilvl w:val="0"/>
          <w:numId w:val="1001"/>
        </w:numPr>
        <w:pStyle w:val="Compact"/>
      </w:pPr>
      <w:r>
        <w:t xml:space="preserve">Needs assessment and stakeholder consultation with school administrators, subject teachers, and the Jeddah Regional Education Office.</w:t>
      </w:r>
    </w:p>
    <w:p>
      <w:pPr>
        <w:numPr>
          <w:ilvl w:val="0"/>
          <w:numId w:val="1001"/>
        </w:numPr>
        <w:pStyle w:val="Compact"/>
      </w:pPr>
      <w:r>
        <w:t xml:space="preserve">Design of learning outcomes, unit plans, and assessment frameworks aligned with Saudi national curriculum standards.</w:t>
      </w:r>
    </w:p>
    <w:p>
      <w:pPr>
        <w:numPr>
          <w:ilvl w:val="0"/>
          <w:numId w:val="1001"/>
        </w:numPr>
        <w:pStyle w:val="Compact"/>
      </w:pPr>
      <w:r>
        <w:t xml:space="preserve">Development of bilingual (Arabic/English) instructional materials, teacher guides, and student workbooks.</w:t>
      </w:r>
    </w:p>
    <w:p>
      <w:pPr>
        <w:numPr>
          <w:ilvl w:val="0"/>
          <w:numId w:val="1001"/>
        </w:numPr>
        <w:pStyle w:val="Compact"/>
      </w:pPr>
      <w:r>
        <w:t xml:space="preserve">Integration of technology-enhanced learning modules and digital resource curation.</w:t>
      </w:r>
    </w:p>
    <w:p>
      <w:pPr>
        <w:numPr>
          <w:ilvl w:val="0"/>
          <w:numId w:val="1001"/>
        </w:numPr>
        <w:pStyle w:val="Compact"/>
      </w:pPr>
      <w:r>
        <w:t xml:space="preserve">Professional development workshops for teaching staff in Jeddah-based schools (minimum 4 workshops per term).</w:t>
      </w:r>
    </w:p>
    <w:p>
      <w:pPr>
        <w:numPr>
          <w:ilvl w:val="0"/>
          <w:numId w:val="1001"/>
        </w:numPr>
        <w:pStyle w:val="Compact"/>
      </w:pPr>
      <w:r>
        <w:t xml:space="preserve">Curriculum review, revision, and continuous improvement cycles throughout the academic year.</w:t>
      </w:r>
    </w:p>
    <w:p>
      <w:pPr>
        <w:numPr>
          <w:ilvl w:val="0"/>
          <w:numId w:val="1001"/>
        </w:numPr>
        <w:pStyle w:val="Compact"/>
      </w:pPr>
      <w:r>
        <w:t xml:space="preserve">Compliance reporting to the Saudi Ministry of Education and the Jeddah Education Directorate.</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Curriculum Developer — Monthly Professional Fee (full-time engagement, Jeddah-based)</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Curriculum Design &amp; Development (K-12, all core subjects, bilingual)</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Assessment Framework &amp; Rubric Development</w:t>
            </w:r>
          </w:p>
        </w:tc>
        <w:tc>
          <w:tcPr/>
          <w:p>
            <w:pPr>
              <w:pStyle w:val="Compact"/>
              <w:jc w:val="left"/>
            </w:pPr>
            <w:r>
              <w:t xml:space="preserve">1 project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Teacher Training &amp; Professional Development Workshops (16 sessions in Jeddah)</w:t>
            </w:r>
          </w:p>
        </w:tc>
        <w:tc>
          <w:tcPr/>
          <w:p>
            <w:pPr>
              <w:pStyle w:val="Compact"/>
              <w:jc w:val="left"/>
            </w:pPr>
            <w:r>
              <w:t xml:space="preserve">16 sessions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5</w:t>
            </w:r>
          </w:p>
        </w:tc>
        <w:tc>
          <w:tcPr/>
          <w:p>
            <w:pPr>
              <w:pStyle w:val="Compact"/>
              <w:jc w:val="left"/>
            </w:pPr>
            <w:r>
              <w:t xml:space="preserve">Digital Learning Resource Curation &amp; LMS Integration</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Accommodation &amp; Local Transportation within Saudi Arabia Jeddah</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Project Management, Reporting &amp; Ministry Compliance Documentation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Contingency &amp; Revision Cycles (up to 3 major revisions)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1,385,000 SAR</w:t>
            </w:r>
          </w:p>
        </w:tc>
      </w:tr>
      <w:tr>
        <w:tc>
          <w:tcPr/>
          <w:p>
            <w:pPr>
              <w:pStyle w:val="Compact"/>
              <w:jc w:val="left"/>
            </w:pPr>
            <w:r>
              <w:t xml:space="preserve">VAT (15% — Saudi Arabia)</w:t>
            </w:r>
          </w:p>
        </w:tc>
        <w:tc>
          <w:tcPr/>
          <w:p>
            <w:pPr>
              <w:pStyle w:val="Compact"/>
              <w:jc w:val="right"/>
            </w:pPr>
            <w:r>
              <w:t xml:space="preserve">207,750 SAR</w:t>
            </w:r>
          </w:p>
        </w:tc>
      </w:tr>
      <w:tr>
        <w:tc>
          <w:tcPr/>
          <w:p>
            <w:pPr>
              <w:pStyle w:val="Compact"/>
              <w:jc w:val="left"/>
            </w:pPr>
            <w:r>
              <w:t xml:space="preserve">Grand Total</w:t>
            </w:r>
          </w:p>
        </w:tc>
        <w:tc>
          <w:tcPr/>
          <w:p>
            <w:pPr>
              <w:pStyle w:val="Compact"/>
              <w:jc w:val="right"/>
            </w:pPr>
            <w:r>
              <w:t xml:space="preserve">1,592,750 SAR</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payable upon completion of the core curriculum design and delivery of all instructional materials.</w:t>
      </w:r>
    </w:p>
    <w:p>
      <w:pPr>
        <w:numPr>
          <w:ilvl w:val="0"/>
          <w:numId w:val="1002"/>
        </w:numPr>
        <w:pStyle w:val="Compact"/>
      </w:pPr>
      <w:r>
        <w:t xml:space="preserve">30% final payment upon project closure, final compliance report submission, and client sign-off.</w:t>
      </w:r>
    </w:p>
    <w:p>
      <w:pPr>
        <w:numPr>
          <w:ilvl w:val="0"/>
          <w:numId w:val="1002"/>
        </w:numPr>
        <w:pStyle w:val="Compact"/>
      </w:pPr>
      <w:r>
        <w:t xml:space="preserve">All payments to be made via bank transfer to the designated account of EduSolutions Middle East Ltd., Jeddah, Saudi Arabia.</w:t>
      </w:r>
    </w:p>
    <w:p>
      <w:pPr>
        <w:numPr>
          <w:ilvl w:val="0"/>
          <w:numId w:val="1002"/>
        </w:numPr>
        <w:pStyle w:val="Compact"/>
      </w:pPr>
      <w:r>
        <w:t xml:space="preserve">Invoices are payable within 30 days of issuance. Late payments will incur a 2% monthly surcharge.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expiry, all rates are subject to revision.</w:t>
      </w:r>
    </w:p>
    <w:p>
      <w:pPr>
        <w:numPr>
          <w:ilvl w:val="0"/>
          <w:numId w:val="1003"/>
        </w:numPr>
        <w:pStyle w:val="Compact"/>
      </w:pPr>
      <w:r>
        <w:t xml:space="preserve">The</w:t>
      </w:r>
      <w:r>
        <w:t xml:space="preserve"> </w:t>
      </w:r>
      <w:r>
        <w:t xml:space="preserve">Curriculum Developer</w:t>
      </w:r>
      <w:r>
        <w:t xml:space="preserve"> </w:t>
      </w:r>
      <w:r>
        <w:t xml:space="preserve">shall comply with all Saudi Arabian labor laws, data protection regulations, and Ministry of Education directives applicable in Jeddah.</w:t>
      </w:r>
    </w:p>
    <w:p>
      <w:pPr>
        <w:numPr>
          <w:ilvl w:val="0"/>
          <w:numId w:val="1003"/>
        </w:numPr>
        <w:pStyle w:val="Compact"/>
      </w:pPr>
      <w:r>
        <w:t xml:space="preserve">All intellectual property produced under this engagement shall be jointly owned by the client and EduSolutions Middle East Ltd., unless otherwise agreed in writing.</w:t>
      </w:r>
    </w:p>
    <w:p>
      <w:pPr>
        <w:numPr>
          <w:ilvl w:val="0"/>
          <w:numId w:val="1003"/>
        </w:numPr>
        <w:pStyle w:val="Compact"/>
      </w:pPr>
      <w:r>
        <w:t xml:space="preserve">The</w:t>
      </w:r>
      <w:r>
        <w:t xml:space="preserve"> </w:t>
      </w:r>
      <w:r>
        <w:t xml:space="preserve">Curriculum Developer</w:t>
      </w:r>
      <w:r>
        <w:t xml:space="preserve"> </w:t>
      </w:r>
      <w:r>
        <w:t xml:space="preserve">is required to maintain a minimum of 5 days per week on-site at the client's premises in</w:t>
      </w:r>
      <w:r>
        <w:t xml:space="preserve"> </w:t>
      </w:r>
      <w:r>
        <w:t xml:space="preserve">Saudi Arabia Jeddah</w:t>
      </w:r>
      <w:r>
        <w:t xml:space="preserve">.</w:t>
      </w:r>
    </w:p>
    <w:p>
      <w:pPr>
        <w:numPr>
          <w:ilvl w:val="0"/>
          <w:numId w:val="1003"/>
        </w:numPr>
        <w:pStyle w:val="Compact"/>
      </w:pPr>
      <w:r>
        <w:t xml:space="preserve">Any scope changes exceeding 10% of the original deliverables will require a supplementary</w:t>
      </w:r>
      <w:r>
        <w:t xml:space="preserve"> </w:t>
      </w:r>
      <w:r>
        <w:t xml:space="preserve">Quotation Estimate</w:t>
      </w:r>
      <w:r>
        <w:t xml:space="preserve"> </w:t>
      </w:r>
      <w:r>
        <w:t xml:space="preserve">and written client approval before execution.</w:t>
      </w:r>
    </w:p>
    <w:p>
      <w:pPr>
        <w:numPr>
          <w:ilvl w:val="0"/>
          <w:numId w:val="1003"/>
        </w:numPr>
        <w:pStyle w:val="Compact"/>
      </w:pPr>
      <w:r>
        <w:t xml:space="preserve">Confidentiality: All student data, institutional records, and proprietary materials shared during the engagement are subject to a mutual Non-Disclosure Agreement (NDA).</w:t>
      </w:r>
    </w:p>
    <w:p>
      <w:pPr>
        <w:numPr>
          <w:ilvl w:val="0"/>
          <w:numId w:val="1003"/>
        </w:numPr>
        <w:pStyle w:val="Compact"/>
      </w:pPr>
      <w:r>
        <w:t xml:space="preserve">Force Majeure: Neither party shall be liable for delays caused by events beyond reasonable control, including but not limited to government-mandated closures in Jeddah.</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Curriculum Developer</w:t>
      </w:r>
      <w:r>
        <w:t xml:space="preserve"> </w:t>
      </w:r>
      <w:r>
        <w:t xml:space="preserve">in</w:t>
      </w:r>
      <w:r>
        <w:t xml:space="preserve"> </w:t>
      </w:r>
      <w:r>
        <w:t xml:space="preserve">Saudi Arabia Jeddah</w:t>
      </w:r>
      <w:r>
        <w:t xml:space="preserve">.</w:t>
      </w:r>
    </w:p>
    <w:p>
      <w:pPr>
        <w:pStyle w:val="BodyText"/>
      </w:pPr>
      <w:r>
        <w:rPr>
          <w:bCs/>
          <w:b/>
        </w:rPr>
        <w:t xml:space="preserve">For EduSolutions Middle East Ltd.</w:t>
      </w:r>
    </w:p>
    <w:p>
      <w:pPr>
        <w:pStyle w:val="BodyText"/>
      </w:pPr>
      <w:r>
        <w:t xml:space="preserve">Name: _________________________</w:t>
      </w:r>
      <w:r>
        <w:br/>
      </w:r>
      <w:r>
        <w:t xml:space="preserve">Designation: Project Director</w:t>
      </w:r>
      <w:r>
        <w:br/>
      </w:r>
      <w:r>
        <w:t xml:space="preserve">Date: _________________________</w:t>
      </w:r>
      <w:r>
        <w:br/>
      </w:r>
      <w:r>
        <w:t xml:space="preserve">Signature &amp; Stamp:</w:t>
      </w:r>
    </w:p>
    <w:p>
      <w:pPr>
        <w:pStyle w:val="BodyText"/>
      </w:pPr>
      <w:r>
        <w:rPr>
          <w:bCs/>
          <w:b/>
        </w:rPr>
        <w:t xml:space="preserve">For the Client</w:t>
      </w:r>
    </w:p>
    <w:p>
      <w:pPr>
        <w:pStyle w:val="BodyText"/>
      </w:pPr>
      <w:r>
        <w:t xml:space="preserve">Name: _________________________</w:t>
      </w:r>
      <w:r>
        <w:br/>
      </w:r>
      <w:r>
        <w:t xml:space="preserve">Designation: _________________________</w:t>
      </w:r>
      <w:r>
        <w:br/>
      </w:r>
      <w:r>
        <w:t xml:space="preserve">Date: _________________________</w:t>
      </w:r>
      <w:r>
        <w:br/>
      </w:r>
      <w:r>
        <w:t xml:space="preserve">Signature &amp; Stamp:</w:t>
      </w:r>
    </w:p>
    <w:p>
      <w:pPr>
        <w:pStyle w:val="BodyText"/>
      </w:pPr>
      <w:r>
        <w:rPr>
          <w:bCs/>
          <w:b/>
        </w:rPr>
        <w:t xml:space="preserve">Note:</w:t>
      </w:r>
      <w:r>
        <w:t xml:space="preserve"> </w:t>
      </w:r>
      <w:r>
        <w:t xml:space="preserve">This Quotation Estimate is a non-binding document until formally accepted in writing by both parties. All services described herein are subject to the final Service Level Agreement (SLA) to be executed prior to the commencement of the Curriculum Developer engagement in Saudi Arabia Jeddah. For inquiries, please contact our Jeddah office at +966-12-XXX-XXXX or email jeddah@edusolutions-me.com.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Saudi Arabia Jeddah</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