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Prepared for Clients in Saudi Arabia Riyadh</w:t>
      </w:r>
    </w:p>
    <w:bookmarkEnd w:id="20"/>
    <w:p>
      <w:pPr>
        <w:pStyle w:val="BodyText"/>
      </w:pPr>
      <w:r>
        <w:rPr>
          <w:bCs/>
          <w:b/>
        </w:rPr>
        <w:t xml:space="preserve">Quotation No.:</w:t>
      </w:r>
      <w:r>
        <w:t xml:space="preserve"> </w:t>
      </w:r>
      <w:r>
        <w:t xml:space="preserve">QTE-2025-RYD-0472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provider-information"/>
    <w:p>
      <w:pPr>
        <w:pStyle w:val="Heading2"/>
      </w:pPr>
      <w:r>
        <w:t xml:space="preserve">1. Provider Information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EduVision Learning Solutions LLC</w:t>
      </w:r>
      <w:r>
        <w:t xml:space="preserve">, a specialized educational consultancy firm headquartered in Riyadh, Kingdom of Saudi Arabia. Our team of certified</w:t>
      </w:r>
      <w:r>
        <w:t xml:space="preserve"> </w:t>
      </w:r>
      <w:r>
        <w:t xml:space="preserve">Curriculum Developer</w:t>
      </w:r>
      <w:r>
        <w:t xml:space="preserve"> </w:t>
      </w:r>
      <w:r>
        <w:t xml:space="preserve">professionals is dedicated to delivering world-class instructional design and curriculum architecture services tailored to the educational landscape of</w:t>
      </w:r>
      <w:r>
        <w:t xml:space="preserve"> </w:t>
      </w:r>
      <w:r>
        <w:t xml:space="preserve">Saudi Arabia Riyadh</w:t>
      </w:r>
      <w:r>
        <w:t xml:space="preserve"> </w:t>
      </w:r>
      <w:r>
        <w:t xml:space="preserve">and the broader Kingdom.</w:t>
      </w:r>
    </w:p>
    <w:p>
      <w:pPr>
        <w:pStyle w:val="BodyText"/>
      </w:pPr>
      <w:r>
        <w:rPr>
          <w:bCs/>
          <w:b/>
        </w:rPr>
        <w:t xml:space="preserve">Address:</w:t>
      </w:r>
      <w:r>
        <w:t xml:space="preserve"> </w:t>
      </w:r>
      <w:r>
        <w:t xml:space="preserve">King Fahd Road, Al Olaya District, Riyadh 12211, Saudi Arabia</w:t>
      </w:r>
      <w:r>
        <w:br/>
      </w:r>
      <w:r>
        <w:rPr>
          <w:bCs/>
          <w:b/>
        </w:rPr>
        <w:t xml:space="preserve">Contact:</w:t>
      </w:r>
      <w:r>
        <w:t xml:space="preserve"> </w:t>
      </w:r>
      <w:r>
        <w:t xml:space="preserve">+966 11 456 7890 | info@eduvision-sa.com</w:t>
      </w:r>
      <w:r>
        <w:br/>
      </w:r>
      <w:r>
        <w:rPr>
          <w:bCs/>
          <w:b/>
        </w:rPr>
        <w:t xml:space="preserve">CR Number:</w:t>
      </w:r>
      <w:r>
        <w:t xml:space="preserve"> </w:t>
      </w:r>
      <w:r>
        <w:t xml:space="preserve">1010XXXXXX | VAT: 3100XXXXXX</w:t>
      </w:r>
    </w:p>
    <w:bookmarkEnd w:id="21"/>
    <w:bookmarkStart w:id="22" w:name="client-information"/>
    <w:p>
      <w:pPr>
        <w:pStyle w:val="Heading2"/>
      </w:pPr>
      <w:r>
        <w:t xml:space="preserve">2. Client Information</w:t>
      </w:r>
    </w:p>
    <w:p>
      <w:pPr>
        <w:pStyle w:val="FirstParagraph"/>
      </w:pPr>
      <w:r>
        <w:rPr>
          <w:bCs/>
          <w:b/>
        </w:rPr>
        <w:t xml:space="preserve">Client Name:</w:t>
      </w:r>
      <w:r>
        <w:t xml:space="preserve"> </w:t>
      </w:r>
      <w:r>
        <w:t xml:space="preserve">[Institution / Organization Name]</w:t>
      </w:r>
      <w:r>
        <w:br/>
      </w:r>
      <w:r>
        <w:rPr>
          <w:bCs/>
          <w:b/>
        </w:rPr>
        <w:t xml:space="preserve">Location:</w:t>
      </w:r>
      <w:r>
        <w:t xml:space="preserve"> </w:t>
      </w:r>
      <w:r>
        <w:t xml:space="preserve">Riyadh, Saudi Arabia</w:t>
      </w:r>
      <w:r>
        <w:br/>
      </w:r>
      <w:r>
        <w:rPr>
          <w:bCs/>
          <w:b/>
        </w:rPr>
        <w:t xml:space="preserve">Point of Contact:</w:t>
      </w:r>
      <w:r>
        <w:t xml:space="preserve"> </w:t>
      </w:r>
      <w:r>
        <w:t xml:space="preserve">[Name &amp; Title]</w:t>
      </w:r>
      <w:r>
        <w:br/>
      </w:r>
      <w:r>
        <w:rPr>
          <w:bCs/>
          <w:b/>
        </w:rPr>
        <w:t xml:space="preserve">Reference / RFP No.:</w:t>
      </w:r>
      <w:r>
        <w:t xml:space="preserve"> </w:t>
      </w:r>
      <w:r>
        <w:t xml:space="preserve">[As applicable]</w:t>
      </w:r>
    </w:p>
    <w:bookmarkEnd w:id="22"/>
    <w:bookmarkStart w:id="23" w:name="X9a0da295572e1cb799c4d0c15a0465470538eb7"/>
    <w:p>
      <w:pPr>
        <w:pStyle w:val="Heading2"/>
      </w:pPr>
      <w:r>
        <w:t xml:space="preserve">3. Scope of Work – Curriculum Developer Services</w:t>
      </w:r>
    </w:p>
    <w:p>
      <w:pPr>
        <w:pStyle w:val="FirstParagraph"/>
      </w:pPr>
      <w:r>
        <w:t xml:space="preserve">The following</w:t>
      </w:r>
      <w:r>
        <w:t xml:space="preserve"> </w:t>
      </w:r>
      <w:r>
        <w:t xml:space="preserve">Quotation Estimate</w:t>
      </w:r>
      <w:r>
        <w:t xml:space="preserve"> </w:t>
      </w:r>
      <w:r>
        <w:t xml:space="preserve">outlines the comprehensive services to be delivered by our senior</w:t>
      </w:r>
      <w:r>
        <w:t xml:space="preserve"> </w:t>
      </w:r>
      <w:r>
        <w:t xml:space="preserve">Curriculum Developer</w:t>
      </w:r>
      <w:r>
        <w:t xml:space="preserve"> </w:t>
      </w:r>
      <w:r>
        <w:t xml:space="preserve">team. All work will be conducted in alignment with the Saudi Ministry of Education (MoE) standards, the National Curriculum Framework, and the Vision 2030 educational transformation goals applicable to institutions operating in</w:t>
      </w:r>
      <w:r>
        <w:t xml:space="preserve"> </w:t>
      </w:r>
      <w:r>
        <w:t xml:space="preserve">Saudi Arabia Riyadh</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Needs Assessment &amp; Stakeholder Analysis for the target institution in Riyadh</w:t>
            </w:r>
          </w:p>
        </w:tc>
        <w:tc>
          <w:tcPr/>
          <w:p>
            <w:pPr>
              <w:pStyle w:val="Compact"/>
              <w:jc w:val="left"/>
            </w:pPr>
            <w:r>
              <w:t xml:space="preserve">Assessment Report, Gap Analysis Document</w:t>
            </w:r>
          </w:p>
        </w:tc>
        <w:tc>
          <w:tcPr/>
          <w:p>
            <w:pPr>
              <w:pStyle w:val="Compact"/>
              <w:jc w:val="left"/>
            </w:pPr>
            <w:r>
              <w:t xml:space="preserve">3 weeks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Curriculum Framework Design (K-12 or Higher Education, as specified)</w:t>
            </w:r>
          </w:p>
        </w:tc>
        <w:tc>
          <w:tcPr/>
          <w:p>
            <w:pPr>
              <w:pStyle w:val="Compact"/>
              <w:jc w:val="left"/>
            </w:pPr>
            <w:r>
              <w:t xml:space="preserve">Master Curriculum Blueprint, Learning Outcome Matrices</w:t>
            </w:r>
          </w:p>
        </w:tc>
        <w:tc>
          <w:tcPr/>
          <w:p>
            <w:pPr>
              <w:pStyle w:val="Compact"/>
              <w:jc w:val="left"/>
            </w:pPr>
            <w:r>
              <w:t xml:space="preserve">6 weeks</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03</w:t>
            </w:r>
          </w:p>
        </w:tc>
        <w:tc>
          <w:tcPr/>
          <w:p>
            <w:pPr>
              <w:pStyle w:val="Compact"/>
              <w:jc w:val="left"/>
            </w:pPr>
            <w:r>
              <w:t xml:space="preserve">Subject-Specific Curriculum Development (up to 8 subject areas)</w:t>
            </w:r>
          </w:p>
        </w:tc>
        <w:tc>
          <w:tcPr/>
          <w:p>
            <w:pPr>
              <w:pStyle w:val="Compact"/>
              <w:jc w:val="left"/>
            </w:pPr>
            <w:r>
              <w:t xml:space="preserve">Detailed Unit Plans, Lesson Plans, Assessment Rubrics</w:t>
            </w:r>
          </w:p>
        </w:tc>
        <w:tc>
          <w:tcPr/>
          <w:p>
            <w:pPr>
              <w:pStyle w:val="Compact"/>
              <w:jc w:val="left"/>
            </w:pPr>
            <w:r>
              <w:t xml:space="preserve">10 weeks</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Digital Learning Integration &amp; E-Learning Module Design</w:t>
            </w:r>
          </w:p>
        </w:tc>
        <w:tc>
          <w:tcPr/>
          <w:p>
            <w:pPr>
              <w:pStyle w:val="Compact"/>
              <w:jc w:val="left"/>
            </w:pPr>
            <w:r>
              <w:t xml:space="preserve">Interactive Modules, LMS Content Packages, Multimedia Assets</w:t>
            </w:r>
          </w:p>
        </w:tc>
        <w:tc>
          <w:tcPr/>
          <w:p>
            <w:pPr>
              <w:pStyle w:val="Compact"/>
              <w:jc w:val="left"/>
            </w:pPr>
            <w:r>
              <w:t xml:space="preserve">8 weeks</w:t>
            </w:r>
          </w:p>
        </w:tc>
        <w:tc>
          <w:tcPr/>
          <w:p>
            <w:pPr>
              <w:pStyle w:val="Compact"/>
              <w:jc w:val="left"/>
            </w:pPr>
            <w:r>
              <w:t xml:space="preserve">74,000</w:t>
            </w:r>
          </w:p>
        </w:tc>
        <w:tc>
          <w:tcPr/>
          <w:p>
            <w:pPr>
              <w:pStyle w:val="Compact"/>
              <w:jc w:val="left"/>
            </w:pPr>
            <w:r>
              <w:t xml:space="preserve">74,000</w:t>
            </w:r>
          </w:p>
        </w:tc>
      </w:tr>
      <w:tr>
        <w:tc>
          <w:tcPr/>
          <w:p>
            <w:pPr>
              <w:pStyle w:val="Compact"/>
              <w:jc w:val="left"/>
            </w:pPr>
            <w:r>
              <w:t xml:space="preserve">05</w:t>
            </w:r>
          </w:p>
        </w:tc>
        <w:tc>
          <w:tcPr/>
          <w:p>
            <w:pPr>
              <w:pStyle w:val="Compact"/>
              <w:jc w:val="left"/>
            </w:pPr>
            <w:r>
              <w:t xml:space="preserve">Teacher Training &amp; Professional Development Workshops (4 sessions)</w:t>
            </w:r>
          </w:p>
        </w:tc>
        <w:tc>
          <w:tcPr/>
          <w:p>
            <w:pPr>
              <w:pStyle w:val="Compact"/>
              <w:jc w:val="left"/>
            </w:pPr>
            <w:r>
              <w:t xml:space="preserve">Training Manuals, Session Recordings, Certification</w:t>
            </w:r>
          </w:p>
        </w:tc>
        <w:tc>
          <w:tcPr/>
          <w:p>
            <w:pPr>
              <w:pStyle w:val="Compact"/>
              <w:jc w:val="left"/>
            </w:pPr>
            <w:r>
              <w:t xml:space="preserve">4 weeks</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Quality Assurance, Peer Review &amp; MoE Compliance Validation</w:t>
            </w:r>
          </w:p>
        </w:tc>
        <w:tc>
          <w:tcPr/>
          <w:p>
            <w:pPr>
              <w:pStyle w:val="Compact"/>
              <w:jc w:val="left"/>
            </w:pPr>
            <w:r>
              <w:t xml:space="preserve">QA Report, Compliance Checklist, Final Sign-Off</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Ongoing Support &amp; Curriculum Revision (12-month retainer)</w:t>
            </w:r>
          </w:p>
        </w:tc>
        <w:tc>
          <w:tcPr/>
          <w:p>
            <w:pPr>
              <w:pStyle w:val="Compact"/>
              <w:jc w:val="left"/>
            </w:pPr>
            <w:r>
              <w:t xml:space="preserve">Quarterly Review Meetings, Revision Packages</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left"/>
            </w:pPr>
            <w:r>
              <w:t xml:space="preserve">Subtotal</w:t>
            </w:r>
          </w:p>
        </w:tc>
        <w:tc>
          <w:tcPr/>
          <w:p>
            <w:pPr>
              <w:pStyle w:val="Compact"/>
              <w:jc w:val="left"/>
            </w:pPr>
            <w:r>
              <w:t xml:space="preserve">342,000</w:t>
            </w:r>
          </w:p>
        </w:tc>
      </w:tr>
      <w:tr>
        <w:tc>
          <w:tcPr>
            <w:gridSpan w:val="5"/>
          </w:tcPr>
          <w:p>
            <w:pPr>
              <w:pStyle w:val="Compact"/>
              <w:jc w:val="left"/>
            </w:pPr>
            <w:r>
              <w:t xml:space="preserve">VAT (15%)</w:t>
            </w:r>
          </w:p>
        </w:tc>
        <w:tc>
          <w:tcPr/>
          <w:p>
            <w:pPr>
              <w:pStyle w:val="Compact"/>
              <w:jc w:val="left"/>
            </w:pPr>
            <w:r>
              <w:t xml:space="preserve">51,300</w:t>
            </w:r>
          </w:p>
        </w:tc>
      </w:tr>
      <w:tr>
        <w:tc>
          <w:tcPr>
            <w:gridSpan w:val="5"/>
          </w:tcPr>
          <w:p>
            <w:pPr>
              <w:pStyle w:val="Compact"/>
              <w:jc w:val="left"/>
            </w:pPr>
            <w:r>
              <w:rPr>
                <w:bCs/>
                <w:b/>
              </w:rPr>
              <w:t xml:space="preserve">TOTAL AMOUNT (SAR)</w:t>
            </w:r>
          </w:p>
        </w:tc>
        <w:tc>
          <w:tcPr/>
          <w:p>
            <w:pPr>
              <w:pStyle w:val="Compact"/>
              <w:jc w:val="left"/>
            </w:pPr>
            <w:r>
              <w:rPr>
                <w:bCs/>
                <w:b/>
              </w:rPr>
              <w:t xml:space="preserve">393,300</w:t>
            </w:r>
          </w:p>
        </w:tc>
      </w:tr>
    </w:tbl>
    <w:bookmarkEnd w:id="23"/>
    <w:bookmarkStart w:id="24" w:name="project-timeline"/>
    <w:p>
      <w:pPr>
        <w:pStyle w:val="Heading2"/>
      </w:pPr>
      <w:r>
        <w:t xml:space="preserve">4. Project Timeline</w:t>
      </w:r>
    </w:p>
    <w:p>
      <w:pPr>
        <w:pStyle w:val="FirstParagraph"/>
      </w:pPr>
      <w:r>
        <w:t xml:space="preserve">The total estimated project duration for the</w:t>
      </w:r>
      <w:r>
        <w:t xml:space="preserve"> </w:t>
      </w:r>
      <w:r>
        <w:t xml:space="preserve">Curriculum Developer</w:t>
      </w:r>
      <w:r>
        <w:t xml:space="preserve"> </w:t>
      </w:r>
      <w:r>
        <w:t xml:space="preserve">engagement is approximately</w:t>
      </w:r>
      <w:r>
        <w:t xml:space="preserve"> </w:t>
      </w:r>
      <w:r>
        <w:rPr>
          <w:bCs/>
          <w:b/>
        </w:rPr>
        <w:t xml:space="preserve">34 weeks</w:t>
      </w:r>
      <w:r>
        <w:t xml:space="preserve"> </w:t>
      </w:r>
      <w:r>
        <w:t xml:space="preserve">(excluding the 12-month retainer period). The project will be executed in phases with milestone-based deliverables. All timelines are subject to client feedback cycles and approval gates. Given the operational context of</w:t>
      </w:r>
      <w:r>
        <w:t xml:space="preserve"> </w:t>
      </w:r>
      <w:r>
        <w:t xml:space="preserve">Saudi Arabia Riyadh</w:t>
      </w:r>
      <w:r>
        <w:t xml:space="preserve">, our team will coordinate scheduling around the local academic calendar, national holidays, and the Islamic lunar calendar as applicable.</w:t>
      </w:r>
    </w:p>
    <w:bookmarkEnd w:id="24"/>
    <w:bookmarkStart w:id="25" w:name="payment-terms"/>
    <w:p>
      <w:pPr>
        <w:pStyle w:val="Heading2"/>
      </w:pPr>
      <w:r>
        <w:t xml:space="preserve">5. Payment Terms</w:t>
      </w:r>
    </w:p>
    <w:p>
      <w:pPr>
        <w:pStyle w:val="FirstParagraph"/>
      </w:pPr>
      <w:r>
        <w:t xml:space="preserve">Payment shall be structured as follows: 30% advance upon contract signing, 40% upon completion of the Curriculum Framework Design and Subject-Specific Development phases, and 30% upon final delivery and acceptance. The 12-month retainer will be billed quarterly in advance. All payments are due within 14 calendar days of invoice issuance. Late payments will incur a 2% monthly surcharge as per Saudi commercial law.</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based on market conditions in</w:t>
      </w:r>
      <w:r>
        <w:t xml:space="preserve"> </w:t>
      </w:r>
      <w:r>
        <w:t xml:space="preserve">Saudi Arabia Riyadh</w:t>
      </w:r>
      <w:r>
        <w:t xml:space="preserve">.</w:t>
      </w:r>
    </w:p>
    <w:p>
      <w:pPr>
        <w:numPr>
          <w:ilvl w:val="0"/>
          <w:numId w:val="1001"/>
        </w:numPr>
        <w:pStyle w:val="Compact"/>
      </w:pPr>
      <w:r>
        <w:t xml:space="preserve">All intellectual property rights in the developed curriculum materials shall transfer to the client upon full payment. The</w:t>
      </w:r>
      <w:r>
        <w:t xml:space="preserve"> </w:t>
      </w:r>
      <w:r>
        <w:t xml:space="preserve">Curriculum Developer</w:t>
      </w:r>
      <w:r>
        <w:t xml:space="preserve"> </w:t>
      </w:r>
      <w:r>
        <w:t xml:space="preserve">team retains the right to reference the project in portfolio materials with client written consent.</w:t>
      </w:r>
    </w:p>
    <w:p>
      <w:pPr>
        <w:numPr>
          <w:ilvl w:val="0"/>
          <w:numId w:val="1001"/>
        </w:numPr>
        <w:pStyle w:val="Compact"/>
      </w:pPr>
      <w:r>
        <w:t xml:space="preserve">The scope of work is limited to the deliverables explicitly stated in Section 3. Any additional subject areas, grade levels, or modifications beyond the agreed scope will be quoted separately as a change order.</w:t>
      </w:r>
    </w:p>
    <w:p>
      <w:pPr>
        <w:numPr>
          <w:ilvl w:val="0"/>
          <w:numId w:val="1001"/>
        </w:numPr>
        <w:pStyle w:val="Compact"/>
      </w:pPr>
      <w:r>
        <w:t xml:space="preserve">All curriculum content will be developed in compliance with Saudi Arabian educational regulations, cultural norms, and the directives of the Ministry of Education and the Supreme Council for Educational Quality (SCEQ).</w:t>
      </w:r>
    </w:p>
    <w:p>
      <w:pPr>
        <w:numPr>
          <w:ilvl w:val="0"/>
          <w:numId w:val="1001"/>
        </w:numPr>
        <w:pStyle w:val="Compact"/>
      </w:pPr>
      <w:r>
        <w:t xml:space="preserve">Confidentiality: Both parties agree to maintain strict confidentiality regarding institutional data, student information, and proprietary educational content shared during the engagement.</w:t>
      </w:r>
    </w:p>
    <w:p>
      <w:pPr>
        <w:numPr>
          <w:ilvl w:val="0"/>
          <w:numId w:val="1001"/>
        </w:numPr>
        <w:pStyle w:val="Compact"/>
      </w:pPr>
      <w:r>
        <w:t xml:space="preserve">Force Majeure: Neither party shall be liable for delays caused by events beyond reasonable control, including but not limited to government directives, natural disasters, or public health emergencies affecting operations in Riyadh.</w:t>
      </w:r>
    </w:p>
    <w:p>
      <w:pPr>
        <w:numPr>
          <w:ilvl w:val="0"/>
          <w:numId w:val="1001"/>
        </w:numPr>
        <w:pStyle w:val="Compact"/>
      </w:pPr>
      <w:r>
        <w:t xml:space="preserve">Dispute Resolution: Any disputes arising from this agreement shall be resolved through amicable negotiation. Failing resolution within 30 days, the matter shall be referred to the competent courts in Riyadh, Kingdom of Saudi Arabia.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w:t>
      </w:r>
      <w:r>
        <w:t xml:space="preserve"> </w:t>
      </w:r>
      <w:r>
        <w:t xml:space="preserve">Curriculum Developer</w:t>
      </w:r>
      <w:r>
        <w:t xml:space="preserve"> </w:t>
      </w:r>
      <w:r>
        <w:t xml:space="preserve">services to be delivered in</w:t>
      </w:r>
      <w:r>
        <w:t xml:space="preserve"> </w:t>
      </w:r>
      <w:r>
        <w:t xml:space="preserve">Saudi Arabia Riyadh</w:t>
      </w:r>
      <w:r>
        <w:t xml:space="preserve">.</w:t>
      </w:r>
    </w:p>
    <w:p>
      <w:pPr>
        <w:pStyle w:val="BodyText"/>
      </w:pPr>
      <w:r>
        <w:rPr>
          <w:bCs/>
          <w:b/>
        </w:rPr>
        <w:t xml:space="preserve">For EduVision Learning Solutions LLC</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EduVision Learning Solutions LLC — Curriculum Developer Services — Riyadh, Saudi Arabia</w:t>
      </w:r>
      <w:r>
        <w:br/>
      </w:r>
      <w:r>
        <w:t xml:space="preserve">This Quotation Estimate is a confidential document intended solely for the named recipient. Unauthorized distribution is prohibited.</w:t>
      </w:r>
      <w:r>
        <w:br/>
      </w:r>
      <w:r>
        <w:t xml:space="preserve">© 2025 EduVision Learning Solutions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 Saudi Arabia Riyadh</dc:title>
  <dc:creator/>
  <dc:language>en</dc:language>
  <cp:keywords/>
  <dcterms:created xsi:type="dcterms:W3CDTF">2026-10-10T02:38:32Z</dcterms:created>
  <dcterms:modified xsi:type="dcterms:W3CDTF">2026-10-10T02:38:32Z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