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Curriculum Developer Services — Senegal Dakar</w:t>
      </w:r>
    </w:p>
    <w:p>
      <w:pPr>
        <w:pStyle w:val="BodyText"/>
      </w:pPr>
      <w:r>
        <w:t xml:space="preserve">Document Reference: QE-SD-2025-0472</w:t>
      </w:r>
    </w:p>
    <w:bookmarkEnd w:id="20"/>
    <w:p>
      <w:pPr>
        <w:pStyle w:val="BodyText"/>
      </w:pPr>
      <w:r>
        <w:rPr>
          <w:bCs/>
          <w:b/>
        </w:rPr>
        <w:t xml:space="preserve">Prepared By:</w:t>
      </w:r>
      <w:r>
        <w:br/>
      </w:r>
      <w:r>
        <w:t xml:space="preserve">EduBridge Consulting Africa</w:t>
      </w:r>
      <w:r>
        <w:br/>
      </w:r>
      <w:r>
        <w:t xml:space="preserve">12 Avenue Blaise Diagne</w:t>
      </w:r>
      <w:r>
        <w:br/>
      </w:r>
      <w:r>
        <w:t xml:space="preserve">Plateau, Dakar, Senegal</w:t>
      </w:r>
      <w:r>
        <w:br/>
      </w:r>
      <w:r>
        <w:t xml:space="preserve">Tel: +221 33 800 0000</w:t>
      </w:r>
      <w:r>
        <w:br/>
      </w:r>
      <w:r>
        <w:t xml:space="preserve">Email: quotes@edubridge.sn</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QE-SD-2025-0472</w:t>
      </w:r>
      <w:r>
        <w:br/>
      </w:r>
      <w:r>
        <w:rPr>
          <w:bCs/>
          <w:b/>
        </w:rPr>
        <w:t xml:space="preserve">Project Location:</w:t>
      </w:r>
      <w:r>
        <w:t xml:space="preserve"> </w:t>
      </w:r>
      <w:r>
        <w:t xml:space="preserve">Senegal Dakar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EduBridge Consulting Africa to provide a comprehensive, itemized financial proposal for the engagement of a qualified</w:t>
      </w:r>
      <w:r>
        <w:t xml:space="preserve"> </w:t>
      </w:r>
      <w:r>
        <w:t xml:space="preserve">Curriculum Developer</w:t>
      </w:r>
      <w:r>
        <w:t xml:space="preserve"> </w:t>
      </w:r>
      <w:r>
        <w:t xml:space="preserve">to design, structure, and deliver a complete educational curriculum framework for the client's institution located in</w:t>
      </w:r>
      <w:r>
        <w:t xml:space="preserve"> </w:t>
      </w:r>
      <w:r>
        <w:t xml:space="preserve">Senegal Dakar</w:t>
      </w:r>
      <w:r>
        <w:t xml:space="preserve">. This document serves as the definitive pricing and scope reference for all parties involved in the project and outlines the professional services, deliverables, timelines, and associated costs required to bring the curriculum development initiative to successful completion.</w:t>
      </w:r>
    </w:p>
    <w:p>
      <w:pPr>
        <w:pStyle w:val="BodyText"/>
      </w:pPr>
      <w:r>
        <w:t xml:space="preserve">The</w:t>
      </w:r>
      <w:r>
        <w:t xml:space="preserve"> </w:t>
      </w:r>
      <w:r>
        <w:t xml:space="preserve">Curriculum Developer</w:t>
      </w:r>
      <w:r>
        <w:t xml:space="preserve"> </w:t>
      </w:r>
      <w:r>
        <w:t xml:space="preserve">engaged under this quotation will possess a minimum of ten (10) years of experience in educational design, with demonstrated expertise in multilingual curriculum frameworks, competency-based learning models, and alignment with the Senegalese national education standards as established by the Ministry of National Education in Dakar. The developer will work directly within the</w:t>
      </w:r>
      <w:r>
        <w:t xml:space="preserve"> </w:t>
      </w:r>
      <w:r>
        <w:t xml:space="preserve">Senegal Dakar</w:t>
      </w:r>
      <w:r>
        <w:t xml:space="preserve"> </w:t>
      </w:r>
      <w:r>
        <w:t xml:space="preserve">metropolitan area, ensuring cultural relevance, linguistic appropriateness (French and Wolof integration), and compliance with local regulatory requirements.</w:t>
      </w:r>
    </w:p>
    <w:bookmarkEnd w:id="21"/>
    <w:bookmarkStart w:id="22" w:name="X7be7f6b5f7b0e2fcf46ebd3c90b7fd09da36920"/>
    <w:p>
      <w:pPr>
        <w:pStyle w:val="Heading2"/>
      </w:pPr>
      <w:r>
        <w:t xml:space="preserve">2. Scope of Services — Curriculum Developer Engagement</w:t>
      </w:r>
    </w:p>
    <w:p>
      <w:pPr>
        <w:pStyle w:val="FirstParagraph"/>
      </w:pPr>
      <w:r>
        <w:t xml:space="preserve">The</w:t>
      </w:r>
      <w:r>
        <w:t xml:space="preserve"> </w:t>
      </w:r>
      <w:r>
        <w:t xml:space="preserve">Curriculum Developer</w:t>
      </w:r>
      <w:r>
        <w:t xml:space="preserve"> </w:t>
      </w:r>
      <w:r>
        <w:t xml:space="preserve">will be responsible for the following core deliverables as part of this engagement in</w:t>
      </w:r>
      <w:r>
        <w:t xml:space="preserve"> </w:t>
      </w:r>
      <w:r>
        <w:t xml:space="preserve">Senegal Dakar</w:t>
      </w:r>
      <w:r>
        <w:t xml:space="preserve">:</w:t>
      </w:r>
    </w:p>
    <w:p>
      <w:pPr>
        <w:numPr>
          <w:ilvl w:val="0"/>
          <w:numId w:val="1001"/>
        </w:numPr>
        <w:pStyle w:val="Compact"/>
      </w:pPr>
      <w:r>
        <w:rPr>
          <w:bCs/>
          <w:b/>
        </w:rPr>
        <w:t xml:space="preserve">Needs Assessment &amp; Stakeholder Consultation:</w:t>
      </w:r>
      <w:r>
        <w:t xml:space="preserve"> </w:t>
      </w:r>
      <w:r>
        <w:t xml:space="preserve">Conducting a thorough analysis of the institution's educational goals, student demographics, and regional academic requirements specific to the Dakar region.</w:t>
      </w:r>
    </w:p>
    <w:p>
      <w:pPr>
        <w:numPr>
          <w:ilvl w:val="0"/>
          <w:numId w:val="1001"/>
        </w:numPr>
        <w:pStyle w:val="Compact"/>
      </w:pPr>
      <w:r>
        <w:rPr>
          <w:bCs/>
          <w:b/>
        </w:rPr>
        <w:t xml:space="preserve">Curriculum Architecture Design:</w:t>
      </w:r>
      <w:r>
        <w:t xml:space="preserve"> </w:t>
      </w:r>
      <w:r>
        <w:t xml:space="preserve">Developing a multi-tiered curriculum structure spanning primary, secondary, and vocational levels, incorporating both French-language and bilingual (French/Wolof) instructional pathways.</w:t>
      </w:r>
    </w:p>
    <w:p>
      <w:pPr>
        <w:numPr>
          <w:ilvl w:val="0"/>
          <w:numId w:val="1001"/>
        </w:numPr>
        <w:pStyle w:val="Compact"/>
      </w:pPr>
      <w:r>
        <w:rPr>
          <w:bCs/>
          <w:b/>
        </w:rPr>
        <w:t xml:space="preserve">Learning Outcome Mapping:</w:t>
      </w:r>
      <w:r>
        <w:t xml:space="preserve"> </w:t>
      </w:r>
      <w:r>
        <w:t xml:space="preserve">Defining measurable learning objectives, competency frameworks, and assessment criteria aligned with the Senegalese national education curriculum standards.</w:t>
      </w:r>
    </w:p>
    <w:p>
      <w:pPr>
        <w:numPr>
          <w:ilvl w:val="0"/>
          <w:numId w:val="1001"/>
        </w:numPr>
        <w:pStyle w:val="Compact"/>
      </w:pPr>
      <w:r>
        <w:rPr>
          <w:bCs/>
          <w:b/>
        </w:rPr>
        <w:t xml:space="preserve">Instructional Material Development:</w:t>
      </w:r>
      <w:r>
        <w:t xml:space="preserve"> </w:t>
      </w:r>
      <w:r>
        <w:t xml:space="preserve">Authoring teacher guides, student workbooks, digital learning modules, and supplementary reading materials tailored to the</w:t>
      </w:r>
      <w:r>
        <w:t xml:space="preserve"> </w:t>
      </w:r>
      <w:r>
        <w:t xml:space="preserve">Senegal Dakar</w:t>
      </w:r>
      <w:r>
        <w:t xml:space="preserve"> </w:t>
      </w:r>
      <w:r>
        <w:t xml:space="preserve">educational context.</w:t>
      </w:r>
    </w:p>
    <w:p>
      <w:pPr>
        <w:numPr>
          <w:ilvl w:val="0"/>
          <w:numId w:val="1001"/>
        </w:numPr>
        <w:pStyle w:val="Compact"/>
      </w:pPr>
      <w:r>
        <w:rPr>
          <w:bCs/>
          <w:b/>
        </w:rPr>
        <w:t xml:space="preserve">Assessment &amp; Evaluation Framework:</w:t>
      </w:r>
      <w:r>
        <w:t xml:space="preserve"> </w:t>
      </w:r>
      <w:r>
        <w:t xml:space="preserve">Designing formative and summative assessment tools, including standardized testing protocols and continuous evaluation rubrics.</w:t>
      </w:r>
    </w:p>
    <w:p>
      <w:pPr>
        <w:numPr>
          <w:ilvl w:val="0"/>
          <w:numId w:val="1001"/>
        </w:numPr>
        <w:pStyle w:val="Compact"/>
      </w:pPr>
      <w:r>
        <w:rPr>
          <w:bCs/>
          <w:b/>
        </w:rPr>
        <w:t xml:space="preserve">Teacher Training &amp; Onboarding:</w:t>
      </w:r>
      <w:r>
        <w:t xml:space="preserve"> </w:t>
      </w:r>
      <w:r>
        <w:t xml:space="preserve">Delivering a minimum of five (5) full-day training workshops for institutional faculty in Dakar to ensure effective implementation of the new curriculum.</w:t>
      </w:r>
    </w:p>
    <w:p>
      <w:pPr>
        <w:numPr>
          <w:ilvl w:val="0"/>
          <w:numId w:val="1001"/>
        </w:numPr>
        <w:pStyle w:val="Compact"/>
      </w:pPr>
      <w:r>
        <w:rPr>
          <w:bCs/>
          <w:b/>
        </w:rPr>
        <w:t xml:space="preserve">Quality Assurance &amp; Revision:</w:t>
      </w:r>
      <w:r>
        <w:t xml:space="preserve"> </w:t>
      </w:r>
      <w:r>
        <w:t xml:space="preserve">Providing two (2) rounds of curriculum review and revision based on pilot feedback collected during the first semester of deployment.</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complete financial breakdown for this</w:t>
      </w:r>
      <w:r>
        <w:t xml:space="preserve"> </w:t>
      </w:r>
      <w:r>
        <w:t xml:space="preserve">Quotation Estimate</w:t>
      </w:r>
      <w:r>
        <w:t xml:space="preserve">. All prices are quoted in West African CFA Francs (XOF) and include applicable local taxes as per Senegalese fiscal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Curriculum Developer — Needs Assessment &amp; Stakeholder Consultation (Senegal Dakar)</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Curriculum Developer — Full Curriculum Architecture Design &amp; Authoring</w:t>
            </w:r>
          </w:p>
        </w:tc>
        <w:tc>
          <w:tcPr/>
          <w:p>
            <w:pPr>
              <w:pStyle w:val="Compact"/>
              <w:jc w:val="left"/>
            </w:pPr>
            <w:r>
              <w:t xml:space="preserve">10 weeks</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03</w:t>
            </w:r>
          </w:p>
        </w:tc>
        <w:tc>
          <w:tcPr/>
          <w:p>
            <w:pPr>
              <w:pStyle w:val="Compact"/>
              <w:jc w:val="left"/>
            </w:pPr>
            <w:r>
              <w:t xml:space="preserve">Instructional Material Development (Teacher Guides, Workbooks, Digital Modules)</w:t>
            </w:r>
          </w:p>
        </w:tc>
        <w:tc>
          <w:tcPr/>
          <w:p>
            <w:pPr>
              <w:pStyle w:val="Compact"/>
              <w:jc w:val="left"/>
            </w:pPr>
            <w:r>
              <w:t xml:space="preserve">8 weeks</w:t>
            </w:r>
          </w:p>
        </w:tc>
        <w:tc>
          <w:tcPr/>
          <w:p>
            <w:pPr>
              <w:pStyle w:val="Compact"/>
              <w:jc w:val="left"/>
            </w:pPr>
            <w:r>
              <w:t xml:space="preserve">1,800,000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Assessment &amp; Evaluation Framework Design</w:t>
            </w:r>
          </w:p>
        </w:tc>
        <w:tc>
          <w:tcPr/>
          <w:p>
            <w:pPr>
              <w:pStyle w:val="Compact"/>
              <w:jc w:val="left"/>
            </w:pPr>
            <w:r>
              <w:t xml:space="preserve">4 weeks</w:t>
            </w:r>
          </w:p>
        </w:tc>
        <w:tc>
          <w:tcPr/>
          <w:p>
            <w:pPr>
              <w:pStyle w:val="Compact"/>
              <w:jc w:val="left"/>
            </w:pPr>
            <w:r>
              <w:t xml:space="preserve">1,000,000</w:t>
            </w:r>
          </w:p>
        </w:tc>
        <w:tc>
          <w:tcPr/>
          <w:p>
            <w:pPr>
              <w:pStyle w:val="Compact"/>
              <w:jc w:val="left"/>
            </w:pPr>
            <w:r>
              <w:t xml:space="preserve">4,000,000</w:t>
            </w:r>
          </w:p>
        </w:tc>
      </w:tr>
      <w:tr>
        <w:tc>
          <w:tcPr/>
          <w:p>
            <w:pPr>
              <w:pStyle w:val="Compact"/>
              <w:jc w:val="left"/>
            </w:pPr>
            <w:r>
              <w:t xml:space="preserve">05</w:t>
            </w:r>
          </w:p>
        </w:tc>
        <w:tc>
          <w:tcPr/>
          <w:p>
            <w:pPr>
              <w:pStyle w:val="Compact"/>
              <w:jc w:val="left"/>
            </w:pPr>
            <w:r>
              <w:t xml:space="preserve">Teacher Training Workshops (5 full days, Dakar venue)</w:t>
            </w:r>
          </w:p>
        </w:tc>
        <w:tc>
          <w:tcPr/>
          <w:p>
            <w:pPr>
              <w:pStyle w:val="Compact"/>
              <w:jc w:val="left"/>
            </w:pPr>
            <w:r>
              <w:t xml:space="preserve">5 days</w:t>
            </w:r>
          </w:p>
        </w:tc>
        <w:tc>
          <w:tcPr/>
          <w:p>
            <w:pPr>
              <w:pStyle w:val="Compact"/>
              <w:jc w:val="left"/>
            </w:pPr>
            <w:r>
              <w:t xml:space="preserve">750,000</w:t>
            </w:r>
          </w:p>
        </w:tc>
        <w:tc>
          <w:tcPr/>
          <w:p>
            <w:pPr>
              <w:pStyle w:val="Compact"/>
              <w:jc w:val="left"/>
            </w:pPr>
            <w:r>
              <w:t xml:space="preserve">3,750,000</w:t>
            </w:r>
          </w:p>
        </w:tc>
      </w:tr>
      <w:tr>
        <w:tc>
          <w:tcPr/>
          <w:p>
            <w:pPr>
              <w:pStyle w:val="Compact"/>
              <w:jc w:val="left"/>
            </w:pPr>
            <w:r>
              <w:t xml:space="preserve">06</w:t>
            </w:r>
          </w:p>
        </w:tc>
        <w:tc>
          <w:tcPr/>
          <w:p>
            <w:pPr>
              <w:pStyle w:val="Compact"/>
              <w:jc w:val="left"/>
            </w:pPr>
            <w:r>
              <w:t xml:space="preserve">Quality Assurance, Pilot Review &amp; Two Revision Cycles</w:t>
            </w:r>
          </w:p>
        </w:tc>
        <w:tc>
          <w:tcPr/>
          <w:p>
            <w:pPr>
              <w:pStyle w:val="Compact"/>
              <w:jc w:val="left"/>
            </w:pPr>
            <w:r>
              <w:t xml:space="preserve">6 weeks</w:t>
            </w:r>
          </w:p>
        </w:tc>
        <w:tc>
          <w:tcPr/>
          <w:p>
            <w:pPr>
              <w:pStyle w:val="Compact"/>
              <w:jc w:val="left"/>
            </w:pPr>
            <w:r>
              <w:t xml:space="preserve">900,000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Project Management, Coordination &amp; Reporting (Ongoing)</w:t>
            </w:r>
          </w:p>
        </w:tc>
        <w:tc>
          <w:tcPr/>
          <w:p>
            <w:pPr>
              <w:pStyle w:val="Compact"/>
              <w:jc w:val="left"/>
            </w:pPr>
            <w:r>
              <w:t xml:space="preserve">Full project</w:t>
            </w:r>
          </w:p>
        </w:tc>
        <w:tc>
          <w:tcPr/>
          <w:p>
            <w:pPr>
              <w:pStyle w:val="Compact"/>
              <w:jc w:val="left"/>
            </w:pPr>
            <w:r>
              <w:t xml:space="preserve">500,000</w:t>
            </w:r>
          </w:p>
        </w:tc>
        <w:tc>
          <w:tcPr/>
          <w:p>
            <w:pPr>
              <w:pStyle w:val="Compact"/>
              <w:jc w:val="left"/>
            </w:pPr>
            <w:r>
              <w:t xml:space="preserve">5,000,000</w:t>
            </w:r>
          </w:p>
        </w:tc>
      </w:tr>
      <w:tr>
        <w:tc>
          <w:tcPr/>
          <w:p>
            <w:pPr>
              <w:pStyle w:val="Compact"/>
              <w:jc w:val="left"/>
            </w:pPr>
            <w:r>
              <w:t xml:space="preserve">08</w:t>
            </w:r>
          </w:p>
        </w:tc>
        <w:tc>
          <w:tcPr/>
          <w:p>
            <w:pPr>
              <w:pStyle w:val="Compact"/>
              <w:jc w:val="left"/>
            </w:pPr>
            <w:r>
              <w:t xml:space="preserve">Travel, Accommodation &amp; Local Logistics (Senegal Dakar)</w:t>
            </w:r>
          </w:p>
        </w:tc>
        <w:tc>
          <w:tcPr/>
          <w:p>
            <w:pPr>
              <w:pStyle w:val="Compact"/>
              <w:jc w:val="left"/>
            </w:pPr>
            <w:r>
              <w:t xml:space="preserve">Full project</w:t>
            </w:r>
          </w:p>
        </w:tc>
        <w:tc>
          <w:tcPr/>
          <w:p>
            <w:pPr>
              <w:pStyle w:val="Compact"/>
              <w:jc w:val="left"/>
            </w:pPr>
            <w:r>
              <w:t xml:space="preserve">350,000</w:t>
            </w:r>
          </w:p>
        </w:tc>
        <w:tc>
          <w:tcPr/>
          <w:p>
            <w:pPr>
              <w:pStyle w:val="Compact"/>
              <w:jc w:val="left"/>
            </w:pPr>
            <w:r>
              <w:t xml:space="preserve">3,500,000</w:t>
            </w:r>
          </w:p>
        </w:tc>
      </w:tr>
      <w:tr>
        <w:tc>
          <w:tcPr>
            <w:gridSpan w:val="4"/>
          </w:tcPr>
          <w:p>
            <w:pPr>
              <w:pStyle w:val="Compact"/>
              <w:jc w:val="right"/>
            </w:pPr>
            <w:r>
              <w:t xml:space="preserve">Subtotal (XOF):</w:t>
            </w:r>
          </w:p>
        </w:tc>
        <w:tc>
          <w:tcPr/>
          <w:p>
            <w:pPr>
              <w:pStyle w:val="Compact"/>
              <w:jc w:val="left"/>
            </w:pPr>
            <w:r>
              <w:t xml:space="preserve">62,250,000</w:t>
            </w:r>
          </w:p>
        </w:tc>
      </w:tr>
      <w:tr>
        <w:tc>
          <w:tcPr>
            <w:gridSpan w:val="4"/>
          </w:tcPr>
          <w:p>
            <w:pPr>
              <w:pStyle w:val="Compact"/>
              <w:jc w:val="right"/>
            </w:pPr>
            <w:r>
              <w:t xml:space="preserve">VAT (18% — Senegal):</w:t>
            </w:r>
          </w:p>
        </w:tc>
        <w:tc>
          <w:tcPr/>
          <w:p>
            <w:pPr>
              <w:pStyle w:val="Compact"/>
              <w:jc w:val="left"/>
            </w:pPr>
            <w:r>
              <w:t xml:space="preserve">11,205,000</w:t>
            </w:r>
          </w:p>
        </w:tc>
      </w:tr>
      <w:tr>
        <w:tc>
          <w:tcPr>
            <w:gridSpan w:val="4"/>
          </w:tcPr>
          <w:p>
            <w:pPr>
              <w:pStyle w:val="Compact"/>
              <w:jc w:val="right"/>
            </w:pPr>
            <w:r>
              <w:rPr>
                <w:bCs/>
                <w:b/>
              </w:rPr>
              <w:t xml:space="preserve">GRAND TOTAL (XOF):</w:t>
            </w:r>
          </w:p>
        </w:tc>
        <w:tc>
          <w:tcPr/>
          <w:p>
            <w:pPr>
              <w:pStyle w:val="Compact"/>
              <w:jc w:val="left"/>
            </w:pPr>
            <w:r>
              <w:rPr>
                <w:bCs/>
                <w:b/>
              </w:rPr>
              <w:t xml:space="preserve">73,455,000</w:t>
            </w:r>
          </w:p>
        </w:tc>
      </w:tr>
    </w:tbl>
    <w:p>
      <w:pPr>
        <w:pStyle w:val="BodyText"/>
      </w:pPr>
      <w:r>
        <w:t xml:space="preserve">* The above</w:t>
      </w:r>
      <w:r>
        <w:t xml:space="preserve"> </w:t>
      </w:r>
      <w:r>
        <w:t xml:space="preserve">Quotation Estimate</w:t>
      </w:r>
      <w:r>
        <w:t xml:space="preserve"> </w:t>
      </w:r>
      <w:r>
        <w:t xml:space="preserve">is valid for thirty (30) calendar days from the date of issue. Prices are subject to revision upon expiry. All costs are inclusive of the</w:t>
      </w:r>
      <w:r>
        <w:t xml:space="preserve"> </w:t>
      </w:r>
      <w:r>
        <w:t xml:space="preserve">Curriculum Developer</w:t>
      </w:r>
      <w:r>
        <w:t xml:space="preserve">'s professional fees, intellectual property transfer, and all materials produced under this engagement.</w:t>
      </w:r>
    </w:p>
    <w:bookmarkEnd w:id="23"/>
    <w:bookmarkStart w:id="24" w:name="project-timeline"/>
    <w:p>
      <w:pPr>
        <w:pStyle w:val="Heading2"/>
      </w:pPr>
      <w:r>
        <w:t xml:space="preserve">4. Project Timeline</w:t>
      </w:r>
    </w:p>
    <w:p>
      <w:pPr>
        <w:pStyle w:val="FirstParagraph"/>
      </w:pPr>
      <w:r>
        <w:t xml:space="preserve">The total estimated duration for the</w:t>
      </w:r>
      <w:r>
        <w:t xml:space="preserve"> </w:t>
      </w:r>
      <w:r>
        <w:t xml:space="preserve">Curriculum Developer</w:t>
      </w:r>
      <w:r>
        <w:t xml:space="preserve"> </w:t>
      </w:r>
      <w:r>
        <w:t xml:space="preserve">engagement in</w:t>
      </w:r>
      <w:r>
        <w:t xml:space="preserve"> </w:t>
      </w:r>
      <w:r>
        <w:t xml:space="preserve">Senegal Dakar</w:t>
      </w:r>
      <w:r>
        <w:t xml:space="preserve"> </w:t>
      </w:r>
      <w:r>
        <w:t xml:space="preserve">is approximately twenty-six (26) weeks from the date of contract signing, broken down as follows: Weeks 1–2 (Assessment), Weeks 3–12 (Design &amp; Authoring), Weeks 13–20 (Material Development &amp; Assessment Framework), Weeks 21–22 (Teacher Training), and Weeks 23–26 (QA, Pilot &amp; Revision). A detailed Gantt chart will be provided upon contract execution.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a formal service agreement is executed by both parties in</w:t>
      </w:r>
      <w:r>
        <w:t xml:space="preserve"> </w:t>
      </w:r>
      <w:r>
        <w:t xml:space="preserve">Senegal Dakar</w:t>
      </w:r>
      <w:r>
        <w:t xml:space="preserve">.</w:t>
      </w:r>
    </w:p>
    <w:p>
      <w:pPr>
        <w:numPr>
          <w:ilvl w:val="0"/>
          <w:numId w:val="1002"/>
        </w:numPr>
        <w:pStyle w:val="Compact"/>
      </w:pPr>
      <w:r>
        <w:t xml:space="preserve">Payment terms: 30% advance upon contract signing, 40% upon delivery of the core curriculum framework, and 30% upon final acceptance after the QA revision cycle.</w:t>
      </w:r>
    </w:p>
    <w:p>
      <w:pPr>
        <w:numPr>
          <w:ilvl w:val="0"/>
          <w:numId w:val="1002"/>
        </w:numPr>
        <w:pStyle w:val="Compact"/>
      </w:pPr>
      <w:r>
        <w:t xml:space="preserve">All intellectual property rights for materials developed by the</w:t>
      </w:r>
      <w:r>
        <w:t xml:space="preserve"> </w:t>
      </w:r>
      <w:r>
        <w:t xml:space="preserve">Curriculum Developer</w:t>
      </w:r>
      <w:r>
        <w:t xml:space="preserve"> </w:t>
      </w:r>
      <w:r>
        <w:t xml:space="preserve">shall transfer fully to the client upon final payment.</w:t>
      </w:r>
    </w:p>
    <w:p>
      <w:pPr>
        <w:numPr>
          <w:ilvl w:val="0"/>
          <w:numId w:val="1002"/>
        </w:numPr>
        <w:pStyle w:val="Compact"/>
      </w:pPr>
      <w:r>
        <w:t xml:space="preserve">The</w:t>
      </w:r>
      <w:r>
        <w:t xml:space="preserve"> </w:t>
      </w:r>
      <w:r>
        <w:t xml:space="preserve">Curriculum Developer</w:t>
      </w:r>
      <w:r>
        <w:t xml:space="preserve"> </w:t>
      </w:r>
      <w:r>
        <w:t xml:space="preserve">shall comply with all applicable Senegalese labor, data protection, and educational regulatory laws in force in Dakar.</w:t>
      </w:r>
    </w:p>
    <w:p>
      <w:pPr>
        <w:numPr>
          <w:ilvl w:val="0"/>
          <w:numId w:val="1002"/>
        </w:numPr>
        <w:pStyle w:val="Compact"/>
      </w:pPr>
      <w:r>
        <w:t xml:space="preserve">Any scope changes beyond the defined deliverables will be subject to a supplementary</w:t>
      </w:r>
      <w:r>
        <w:t xml:space="preserve"> </w:t>
      </w:r>
      <w:r>
        <w:t xml:space="preserve">Quotation Estimate</w:t>
      </w:r>
      <w:r>
        <w:t xml:space="preserve"> </w:t>
      </w:r>
      <w:r>
        <w:t xml:space="preserve">issued by EduBridge Consulting Africa.</w:t>
      </w:r>
    </w:p>
    <w:p>
      <w:pPr>
        <w:numPr>
          <w:ilvl w:val="0"/>
          <w:numId w:val="1002"/>
        </w:numPr>
        <w:pStyle w:val="Compact"/>
      </w:pPr>
      <w:r>
        <w:t xml:space="preserve">Disputes arising from this engagement shall be resolved through mediation in Dakar, Senegal, in accordance with Senegalese commercial law.</w:t>
      </w:r>
    </w:p>
    <w:p>
      <w:pPr>
        <w:numPr>
          <w:ilvl w:val="0"/>
          <w:numId w:val="1002"/>
        </w:numPr>
        <w:pStyle w:val="Compact"/>
      </w:pPr>
      <w:r>
        <w:t xml:space="preserve">This quotation does not include costs for printing, physical distribution, or third-party licensing of external educational software.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Curriculum Developer</w:t>
      </w:r>
      <w:r>
        <w:t xml:space="preserve"> </w:t>
      </w:r>
      <w:r>
        <w:t xml:space="preserve">in</w:t>
      </w:r>
      <w:r>
        <w:t xml:space="preserve"> </w:t>
      </w:r>
      <w:r>
        <w:t xml:space="preserve">Senegal Dakar</w:t>
      </w:r>
      <w:r>
        <w:t xml:space="preserve">. This signature constitutes a request to proceed with the formal contract preparation.</w:t>
      </w:r>
    </w:p>
    <w:bookmarkEnd w:id="26"/>
    <w:p>
      <w:pPr>
        <w:pStyle w:val="BodyText"/>
      </w:pPr>
      <w:r>
        <w:rPr>
          <w:bCs/>
          <w:b/>
        </w:rPr>
        <w:t xml:space="preserve">For EduBridge Consulting Africa</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EduBridge Consulting Africa — 12 Avenue Blaise Diagne, Plateau, Dakar, Senegal — Tel: +221 33 800 0000 — Email: quotes@edubridge.sn</w:t>
      </w:r>
    </w:p>
    <w:p>
      <w:pPr>
        <w:pStyle w:val="BodyText"/>
      </w:pPr>
      <w:r>
        <w:t xml:space="preserve">Quotation Estimate QE-SD-2025-0472 — Curriculum Developer Services — Senegal Dakar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Senegal Dakar</dc:title>
  <dc:creator/>
  <dc:language>en</dc:language>
  <cp:keywords/>
  <dcterms:created xsi:type="dcterms:W3CDTF">2026-10-10T00:29:03Z</dcterms:created>
  <dcterms:modified xsi:type="dcterms:W3CDTF">2026-10-10T00:29:03Z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