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|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d62021b5eaa906c04a4725b6a924f63f052e4ee"/>
    <w:p>
      <w:pPr>
        <w:pStyle w:val="Heading2"/>
      </w:pPr>
      <w:r>
        <w:t xml:space="preserve">Curriculum Developer Professional Services</w:t>
      </w:r>
    </w:p>
    <w:p>
      <w:pPr>
        <w:pStyle w:val="FirstParagraph"/>
      </w:pPr>
      <w:r>
        <w:rPr>
          <w:bCs/>
          <w:b/>
        </w:rPr>
        <w:t xml:space="preserve">Location of Service Delivery: Sri Lanka Colombo</w:t>
      </w:r>
    </w:p>
    <w:p>
      <w:pPr>
        <w:pStyle w:val="BodyText"/>
      </w:pPr>
      <w:r>
        <w:t xml:space="preserve">Reference No: QTE-CLM-2025-0472 | Valid Until: 30 June 2025</w:t>
      </w:r>
    </w:p>
    <w:bookmarkEnd w:id="20"/>
    <w:bookmarkEnd w:id="21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EduCraft Solutions (Pvt) Ltd, 142 Galle Road, Colombo 03, Sri Lanka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Name / Institution (To be confirmed upon acceptance)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May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Developer – Full Engagement (Design, Development, Implementation Support)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Sri Lankan Rupees (LKR) / US Dollars (USD) – as applicable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calendar days from the date of issue</w:t>
            </w:r>
          </w:p>
        </w:tc>
      </w:tr>
    </w:tbl>
    <w:bookmarkStart w:id="22" w:name="X091f0dfb82768bdcc14fb07ea5eabec314d991f"/>
    <w:p>
      <w:pPr>
        <w:pStyle w:val="Heading3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is issued by EduCraft Solutions (Pvt) Ltd to formally outline the scope, deliverables, timeline, and associated costs for engaging a qualified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to design, develop, and implement a comprehensive educational curriculum tailored to the specific needs of the client institution. All services described herein will be delivered in and around</w:t>
      </w:r>
      <w:r>
        <w:t xml:space="preserve"> </w:t>
      </w:r>
      <w:r>
        <w:t xml:space="preserve">Sri Lanka Colombo</w:t>
      </w:r>
      <w:r>
        <w:t xml:space="preserve">, leveraging the rich educational ecosystem, local regulatory frameworks, and cultural context unique to the Colombo metropolitan area and the broader Western Province of Sri Lanka.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in accordance with the standards set by the Sri Lanka National Institute of Education (NIE) and aligns with the requirements of the Ministry of Education, Sri Lanka.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engaged under this proposal will possess a minimum of ten (10) years of experience in educational design, a Master's degree in Curriculum Studies or a related field, and demonstrated expertise in both national and international curriculum frameworks.</w:t>
      </w:r>
    </w:p>
    <w:bookmarkEnd w:id="22"/>
    <w:bookmarkStart w:id="23" w:name="X9a0da295572e1cb799c4d0c15a0465470538eb7"/>
    <w:p>
      <w:pPr>
        <w:pStyle w:val="Heading3"/>
      </w:pPr>
      <w:r>
        <w:t xml:space="preserve">2. Scope of Work – Curriculum Developer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will undertake the following key responsibilities as part of this engagement in</w:t>
      </w:r>
      <w:r>
        <w:t xml:space="preserve"> </w:t>
      </w:r>
      <w:r>
        <w:t xml:space="preserve">Sri Lanka Colombo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Needs Assessment &amp; Stakeholder Consultation:</w:t>
      </w:r>
      <w:r>
        <w:t xml:space="preserve"> </w:t>
      </w:r>
      <w:r>
        <w:t xml:space="preserve">Conduct a thorough analysis of the institution's educational goals, learner demographics, and existing curriculum gaps. This phase includes on-site visits to the client's premises in Colombo and virtual consultations with faculty, administrators, and student representatives.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Framework Design:</w:t>
      </w:r>
      <w:r>
        <w:t xml:space="preserve"> </w:t>
      </w:r>
      <w:r>
        <w:t xml:space="preserve">Develop a structured curriculum framework encompassing learning objectives, competency standards, assessment strategies, and pedagogical approaches aligned with Sri Lankan national education standards and, where applicable, Cambridge, IB, or other international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Development &amp; Material Creation:</w:t>
      </w:r>
      <w:r>
        <w:t xml:space="preserve"> </w:t>
      </w:r>
      <w:r>
        <w:t xml:space="preserve">Author detailed lesson plans, unit guides, teaching resources, and supplementary materials. All content will be culturally sensitive and contextually relevant to the Sri Lankan educational environment in Colombo.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Assessment &amp; Evaluation Design:</w:t>
      </w:r>
      <w:r>
        <w:t xml:space="preserve"> </w:t>
      </w:r>
      <w:r>
        <w:t xml:space="preserve">Design formative and summative assessment instruments, rubrics, and evaluation protocols that meet both local regulatory requirements and the institution's quality benchmarks.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Teacher Training &amp; Capacity Building:</w:t>
      </w:r>
      <w:r>
        <w:t xml:space="preserve"> </w:t>
      </w:r>
      <w:r>
        <w:t xml:space="preserve">Deliver a minimum of five (5) full-day training workshops for the client's teaching staff in Colombo, covering curriculum implementation strategies, differentiated instruction, and assessment literacy.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Implementation Support &amp; Review:</w:t>
      </w:r>
      <w:r>
        <w:t xml:space="preserve"> </w:t>
      </w:r>
      <w:r>
        <w:t xml:space="preserve">Provide on-site and remote support during the first academic term of curriculum rollout, including bi-weekly review meetings, feedback collection, and iterative refinement of curriculum components.</w:t>
      </w:r>
    </w:p>
    <w:bookmarkEnd w:id="23"/>
    <w:bookmarkStart w:id="24" w:name="project-timeline"/>
    <w:p>
      <w:pPr>
        <w:pStyle w:val="Heading3"/>
      </w:pPr>
      <w:r>
        <w:t xml:space="preserve">3. Project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Needs Assessment &amp; Stakeholder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 –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Colombo, Sri Lanka (On-site)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Framework Design &amp; Drafting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4 – 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Colombo, Sri Lanka (Hybrid)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 Development &amp; Material Creation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9 – 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Colombo, Sri Lanka (Hybrid)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Design &amp; Validation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15 –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Colombo, Sri Lanka (On-site)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Training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18 –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Colombo, Sri Lanka (On-site)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Phase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Implementation Support &amp; Final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21 – 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Colombo, Sri Lanka (Hybrid)</w:t>
            </w:r>
          </w:p>
        </w:tc>
      </w:tr>
    </w:tbl>
    <w:bookmarkEnd w:id="24"/>
    <w:bookmarkStart w:id="25" w:name="financial-breakdown-quotation-estimate"/>
    <w:p>
      <w:pPr>
        <w:pStyle w:val="Heading3"/>
      </w:pPr>
      <w:r>
        <w:t xml:space="preserve">4. Financial Breakdown – Quotation Estimate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provides a detailed cost breakdown for the full engagement of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in</w:t>
      </w:r>
      <w:r>
        <w:t xml:space="preserve"> </w:t>
      </w:r>
      <w:r>
        <w:t xml:space="preserve">Sri Lanka Colombo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/ Service 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Curriculum Developer – Professional Fee (Phase 1–6)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Needs Assessment &amp; Stakeholder Consultation (Travel, 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Curriculum Framework Design &amp;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Development &amp; Teaching Material Creation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Assessment &amp; Evaluation Instrument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Teacher Training Workshops (5 days, up to 40 participants)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Implementation Support &amp; Bi-weekly Reviews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Travel &amp; Local Transportation within Colombo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Printing, Binding &amp; Digital Distribution of Final Curriculum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10,230,000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@ 18% (Sri Lanka)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1,841,400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ESTIMATED COST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12,071,400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TOTAL ESTIMATED COST (USD – Approx. @ 300 LKR/USD)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~40,238</w:t>
            </w:r>
          </w:p>
        </w:tc>
      </w:tr>
    </w:tbl>
    <w:bookmarkEnd w:id="25"/>
    <w:bookmarkStart w:id="26" w:name="terms-and-conditions"/>
    <w:p>
      <w:pPr>
        <w:pStyle w:val="Heading3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forty-five (45) calendar days from the date of issue. Beyond this period, rates and availability of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are subject to revision.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signing the service agreement, 40% upon completion of Phase 3 (Content Development), and 30% upon final delivery and acceptance of all curriculum materials in</w:t>
      </w:r>
      <w:r>
        <w:t xml:space="preserve"> </w:t>
      </w:r>
      <w:r>
        <w:t xml:space="preserve">Sri Lanka Colombo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the developed curriculum, materials, and assessment instruments shall transfer to the client upon full and final payment.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shall adhere to all applicable Sri Lankan data protection and educational regulatory standards during the engagement.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the originally agreed deliverables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consent.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disasters, government-imposed restrictions, or public health emergencies affecting Colombo, Sri Lanka, may result in timeline adjustments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p>
      <w:pPr>
        <w:numPr>
          <w:ilvl w:val="0"/>
          <w:numId w:val="1002"/>
        </w:numPr>
        <w:pStyle w:val="Compact"/>
      </w:pPr>
      <w:r>
        <w:t xml:space="preserve">All communications, revisions, and approvals related to this engagement will be conducted in English, the primary working language for educational development in</w:t>
      </w:r>
      <w:r>
        <w:t xml:space="preserve"> </w:t>
      </w:r>
      <w:r>
        <w:t xml:space="preserve">Sri Lanka Colombo</w:t>
      </w:r>
      <w:r>
        <w:t xml:space="preserve">.</w:t>
      </w:r>
    </w:p>
    <w:bookmarkEnd w:id="26"/>
    <w:bookmarkStart w:id="27" w:name="acceptance-and-authorization"/>
    <w:p>
      <w:pPr>
        <w:pStyle w:val="Heading3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for the engagement of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in</w:t>
      </w:r>
      <w:r>
        <w:t xml:space="preserve"> </w:t>
      </w:r>
      <w:r>
        <w:t xml:space="preserve">Sri Lanka Colombo</w:t>
      </w:r>
      <w:r>
        <w:t xml:space="preserve">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Client Signature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_____________________________    Date: ____________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Authorized Representative (EduCraft Solutions)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_____________________________    Date: ____________</w:t>
            </w:r>
          </w:p>
        </w:tc>
      </w:tr>
    </w:tbl>
    <w:p>
      <w:pPr>
        <w:pStyle w:val="BodyText"/>
      </w:pPr>
      <w:r>
        <w:rPr>
          <w:bCs/>
          <w:b/>
        </w:rPr>
        <w:t xml:space="preserve">EduCraft Solutions (Pvt) Ltd</w:t>
      </w:r>
      <w:r>
        <w:t xml:space="preserve"> </w:t>
      </w:r>
      <w:r>
        <w:t xml:space="preserve">| 142 Galle Road, Colombo 03, Sri Lanka | Tel: +94 11 234 5678 | Email: quotations@educraftlk.com</w:t>
      </w:r>
    </w:p>
    <w:p>
      <w:pPr>
        <w:pStyle w:val="BodyText"/>
      </w:pPr>
      <w:r>
        <w:t xml:space="preserve">This Quotation Estimate is the property of EduCraft Solutions (Pvt) Ltd. Unauthorized reproduction or distribution is prohibited.</w:t>
      </w:r>
    </w:p>
    <w:p>
      <w:pPr>
        <w:pStyle w:val="BodyText"/>
      </w:pPr>
      <w:r>
        <w:t xml:space="preserve">Document Ref: QTE-CLM-2025-0472 | Page 1 of 1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Curriculum Developer Services | Sri Lanka Colombo</dc:title>
  <dc:creator/>
  <dc:language>en</dc:language>
  <cp:keywords/>
  <dcterms:created xsi:type="dcterms:W3CDTF">2026-10-10T06:16:12Z</dcterms:created>
  <dcterms:modified xsi:type="dcterms:W3CDTF">2026-10-10T06:16:12Z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