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Curriculum</w:t>
      </w:r>
      <w:r>
        <w:t xml:space="preserve"> </w:t>
      </w:r>
      <w:r>
        <w:t xml:space="preserve">Developer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1" w:name="quotation-estimate"/>
    <w:p>
      <w:pPr>
        <w:pStyle w:val="Heading1"/>
      </w:pPr>
      <w:r>
        <w:t xml:space="preserve">QUOTATION ESTIMATE</w:t>
      </w:r>
    </w:p>
    <w:bookmarkStart w:id="20" w:name="X506147d9c34dd8d3a5c16dce69a6fd3929748da"/>
    <w:p>
      <w:pPr>
        <w:pStyle w:val="Heading2"/>
      </w:pPr>
      <w:r>
        <w:t xml:space="preserve">Professional Curriculum Developer Services</w:t>
      </w:r>
    </w:p>
    <w:p>
      <w:pPr>
        <w:pStyle w:val="FirstParagraph"/>
      </w:pPr>
      <w:r>
        <w:t xml:space="preserve">United Arab Emirates — Abu Dhabi</w:t>
      </w:r>
    </w:p>
    <w:bookmarkEnd w:id="20"/>
    <w:bookmarkEnd w:id="21"/>
    <w:p>
      <w:pPr>
        <w:pStyle w:val="BodyText"/>
      </w:pPr>
      <w:r>
        <w:rPr>
          <w:bCs/>
          <w:b/>
        </w:rPr>
        <w:t xml:space="preserve">Quotation Estimate No.:</w:t>
      </w:r>
      <w:r>
        <w:t xml:space="preserve"> </w:t>
      </w:r>
      <w:r>
        <w:t xml:space="preserve">QE-AD-2025-04782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Al Noor Educational Consulting LLC</w:t>
      </w:r>
    </w:p>
    <w:p>
      <w:pPr>
        <w:pStyle w:val="BodyText"/>
      </w:pPr>
      <w:r>
        <w:rPr>
          <w:bCs/>
          <w:b/>
        </w:rPr>
        <w:t xml:space="preserve">Location:</w:t>
      </w:r>
      <w:r>
        <w:t xml:space="preserve"> </w:t>
      </w:r>
      <w:r>
        <w:t xml:space="preserve">Al Maryah Island, Abu Dhabi, United Arab Emirates</w:t>
      </w:r>
    </w:p>
    <w:p>
      <w:pPr>
        <w:pStyle w:val="BodyText"/>
      </w:pPr>
      <w:r>
        <w:rPr>
          <w:bCs/>
          <w:b/>
        </w:rPr>
        <w:t xml:space="preserve">Contact:</w:t>
      </w:r>
      <w:r>
        <w:t xml:space="preserve"> </w:t>
      </w:r>
      <w:r>
        <w:t xml:space="preserve">estimates@alnooreducation.ae</w:t>
      </w:r>
    </w:p>
    <w:bookmarkStart w:id="22" w:name="introduction-and-scope-of-work"/>
    <w:p>
      <w:pPr>
        <w:pStyle w:val="Heading3"/>
      </w:pPr>
      <w:r>
        <w:t xml:space="preserve">1. Introduction and Scope of Work</w:t>
      </w:r>
    </w:p>
    <w:p>
      <w:pPr>
        <w:pStyle w:val="FirstParagraph"/>
      </w:pPr>
      <w:r>
        <w:t xml:space="preserve">This</w:t>
      </w:r>
      <w:r>
        <w:t xml:space="preserve"> </w:t>
      </w:r>
      <w:r>
        <w:t xml:space="preserve">Quotation Estimate</w:t>
      </w:r>
      <w:r>
        <w:t xml:space="preserve"> </w:t>
      </w:r>
      <w:r>
        <w:t xml:space="preserve">is formally issued by Al Noor Educational Consulting LLC, a registered entity operating in the</w:t>
      </w:r>
      <w:r>
        <w:t xml:space="preserve"> </w:t>
      </w:r>
      <w:r>
        <w:t xml:space="preserve">United Arab Emirates Abu Dhabi</w:t>
      </w:r>
      <w:r>
        <w:t xml:space="preserve"> </w:t>
      </w:r>
      <w:r>
        <w:t xml:space="preserve">region, to provide comprehensive professional services for the engagement of a qualified</w:t>
      </w:r>
      <w:r>
        <w:t xml:space="preserve"> </w:t>
      </w:r>
      <w:r>
        <w:t xml:space="preserve">Curriculum Developer</w:t>
      </w:r>
      <w:r>
        <w:t xml:space="preserve">. This document outlines the full scope, deliverables, timeline, and associated costs for the development, design, and implementation of a structured academic curriculum tailored to the educational standards and regulatory requirements of the Abu Dhabi Department of Education and Knowledge (ADEK).</w:t>
      </w:r>
    </w:p>
    <w:p>
      <w:pPr>
        <w:pStyle w:val="BodyText"/>
      </w:pPr>
      <w:r>
        <w:t xml:space="preserve">The</w:t>
      </w:r>
      <w:r>
        <w:t xml:space="preserve"> </w:t>
      </w:r>
      <w:r>
        <w:t xml:space="preserve">Curriculum Developer</w:t>
      </w:r>
      <w:r>
        <w:t xml:space="preserve"> </w:t>
      </w:r>
      <w:r>
        <w:t xml:space="preserve">engaged under this</w:t>
      </w:r>
      <w:r>
        <w:t xml:space="preserve"> </w:t>
      </w:r>
      <w:r>
        <w:t xml:space="preserve">Quotation Estimate</w:t>
      </w:r>
      <w:r>
        <w:t xml:space="preserve"> </w:t>
      </w:r>
      <w:r>
        <w:t xml:space="preserve">will be responsible for designing, writing, reviewing, and aligning curriculum frameworks that meet the pedagogical expectations of schools and educational institutions operating within the</w:t>
      </w:r>
      <w:r>
        <w:t xml:space="preserve"> </w:t>
      </w:r>
      <w:r>
        <w:t xml:space="preserve">United Arab Emirates Abu Dhabi</w:t>
      </w:r>
      <w:r>
        <w:t xml:space="preserve"> </w:t>
      </w:r>
      <w:r>
        <w:t xml:space="preserve">jurisdiction. The services encompass both public and private sector educational bodies, including K-12 schools, higher education colleges, and professional training academies.</w:t>
      </w:r>
    </w:p>
    <w:bookmarkEnd w:id="22"/>
    <w:bookmarkStart w:id="23" w:name="detailed-service-breakdown"/>
    <w:p>
      <w:pPr>
        <w:pStyle w:val="Heading3"/>
      </w:pPr>
      <w:r>
        <w:t xml:space="preserve">2. Detailed Service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Cost (AED)</w:t>
            </w:r>
          </w:p>
        </w:tc>
      </w:tr>
      <w:tr>
        <w:tc>
          <w:tcPr/>
          <w:p>
            <w:pPr>
              <w:pStyle w:val="Compact"/>
              <w:jc w:val="left"/>
            </w:pPr>
            <w:r>
              <w:t xml:space="preserve">01</w:t>
            </w:r>
          </w:p>
        </w:tc>
        <w:tc>
          <w:tcPr/>
          <w:p>
            <w:pPr>
              <w:pStyle w:val="Compact"/>
              <w:jc w:val="left"/>
            </w:pPr>
            <w:r>
              <w:t xml:space="preserve">Initial Needs Assessment and Stakeholder Consultation for Curriculum Developer engagement in Abu Dhabi</w:t>
            </w:r>
          </w:p>
        </w:tc>
        <w:tc>
          <w:tcPr/>
          <w:p>
            <w:pPr>
              <w:pStyle w:val="Compact"/>
              <w:jc w:val="left"/>
            </w:pPr>
            <w:r>
              <w:t xml:space="preserve">2 Weeks</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Curriculum Framework Design and Learning Outcome Mapping (aligned with ADEK standards)</w:t>
            </w:r>
          </w:p>
        </w:tc>
        <w:tc>
          <w:tcPr/>
          <w:p>
            <w:pPr>
              <w:pStyle w:val="Compact"/>
              <w:jc w:val="left"/>
            </w:pPr>
            <w:r>
              <w:t xml:space="preserve">6 Weeks</w:t>
            </w:r>
          </w:p>
        </w:tc>
        <w:tc>
          <w:tcPr/>
          <w:p>
            <w:pPr>
              <w:pStyle w:val="Compact"/>
              <w:jc w:val="left"/>
            </w:pPr>
            <w:r>
              <w:t xml:space="preserve">72,000.00</w:t>
            </w:r>
          </w:p>
        </w:tc>
      </w:tr>
      <w:tr>
        <w:tc>
          <w:tcPr/>
          <w:p>
            <w:pPr>
              <w:pStyle w:val="Compact"/>
              <w:jc w:val="left"/>
            </w:pPr>
            <w:r>
              <w:t xml:space="preserve">03</w:t>
            </w:r>
          </w:p>
        </w:tc>
        <w:tc>
          <w:tcPr/>
          <w:p>
            <w:pPr>
              <w:pStyle w:val="Compact"/>
              <w:jc w:val="left"/>
            </w:pPr>
            <w:r>
              <w:t xml:space="preserve">Development of Subject-Specific Curriculum Modules (up to 8 subject areas)</w:t>
            </w:r>
          </w:p>
        </w:tc>
        <w:tc>
          <w:tcPr/>
          <w:p>
            <w:pPr>
              <w:pStyle w:val="Compact"/>
              <w:jc w:val="left"/>
            </w:pPr>
            <w:r>
              <w:t xml:space="preserve">10 Weeks</w:t>
            </w:r>
          </w:p>
        </w:tc>
        <w:tc>
          <w:tcPr/>
          <w:p>
            <w:pPr>
              <w:pStyle w:val="Compact"/>
              <w:jc w:val="left"/>
            </w:pPr>
            <w:r>
              <w:t xml:space="preserve">145,000.00</w:t>
            </w:r>
          </w:p>
        </w:tc>
      </w:tr>
      <w:tr>
        <w:tc>
          <w:tcPr/>
          <w:p>
            <w:pPr>
              <w:pStyle w:val="Compact"/>
              <w:jc w:val="left"/>
            </w:pPr>
            <w:r>
              <w:t xml:space="preserve">04</w:t>
            </w:r>
          </w:p>
        </w:tc>
        <w:tc>
          <w:tcPr/>
          <w:p>
            <w:pPr>
              <w:pStyle w:val="Compact"/>
              <w:jc w:val="left"/>
            </w:pPr>
            <w:r>
              <w:t xml:space="preserve">Assessment Strategy Design, Rubric Development, and Evaluation Framework</w:t>
            </w:r>
          </w:p>
        </w:tc>
        <w:tc>
          <w:tcPr/>
          <w:p>
            <w:pPr>
              <w:pStyle w:val="Compact"/>
              <w:jc w:val="left"/>
            </w:pPr>
            <w:r>
              <w:t xml:space="preserve">4 Weeks</w:t>
            </w:r>
          </w:p>
        </w:tc>
        <w:tc>
          <w:tcPr/>
          <w:p>
            <w:pPr>
              <w:pStyle w:val="Compact"/>
              <w:jc w:val="left"/>
            </w:pPr>
            <w:r>
              <w:t xml:space="preserve">38,000.00</w:t>
            </w:r>
          </w:p>
        </w:tc>
      </w:tr>
      <w:tr>
        <w:tc>
          <w:tcPr/>
          <w:p>
            <w:pPr>
              <w:pStyle w:val="Compact"/>
              <w:jc w:val="left"/>
            </w:pPr>
            <w:r>
              <w:t xml:space="preserve">05</w:t>
            </w:r>
          </w:p>
        </w:tc>
        <w:tc>
          <w:tcPr/>
          <w:p>
            <w:pPr>
              <w:pStyle w:val="Compact"/>
              <w:jc w:val="left"/>
            </w:pPr>
            <w:r>
              <w:t xml:space="preserve">Teacher Training Materials and Professional Development Workshops (3 sessions)</w:t>
            </w:r>
          </w:p>
        </w:tc>
        <w:tc>
          <w:tcPr/>
          <w:p>
            <w:pPr>
              <w:pStyle w:val="Compact"/>
              <w:jc w:val="left"/>
            </w:pPr>
            <w:r>
              <w:t xml:space="preserve">3 Weeks</w:t>
            </w:r>
          </w:p>
        </w:tc>
        <w:tc>
          <w:tcPr/>
          <w:p>
            <w:pPr>
              <w:pStyle w:val="Compact"/>
              <w:jc w:val="left"/>
            </w:pPr>
            <w:r>
              <w:t xml:space="preserve">42,000.00</w:t>
            </w:r>
          </w:p>
        </w:tc>
      </w:tr>
      <w:tr>
        <w:tc>
          <w:tcPr/>
          <w:p>
            <w:pPr>
              <w:pStyle w:val="Compact"/>
              <w:jc w:val="left"/>
            </w:pPr>
            <w:r>
              <w:t xml:space="preserve">06</w:t>
            </w:r>
          </w:p>
        </w:tc>
        <w:tc>
          <w:tcPr/>
          <w:p>
            <w:pPr>
              <w:pStyle w:val="Compact"/>
              <w:jc w:val="left"/>
            </w:pPr>
            <w:r>
              <w:t xml:space="preserve">Digital Curriculum Platform Integration and E-Learning Content Development</w:t>
            </w:r>
          </w:p>
        </w:tc>
        <w:tc>
          <w:tcPr/>
          <w:p>
            <w:pPr>
              <w:pStyle w:val="Compact"/>
              <w:jc w:val="left"/>
            </w:pPr>
            <w:r>
              <w:t xml:space="preserve">5 Weeks</w:t>
            </w:r>
          </w:p>
        </w:tc>
        <w:tc>
          <w:tcPr/>
          <w:p>
            <w:pPr>
              <w:pStyle w:val="Compact"/>
              <w:jc w:val="left"/>
            </w:pPr>
            <w:r>
              <w:t xml:space="preserve">55,000.00</w:t>
            </w:r>
          </w:p>
        </w:tc>
      </w:tr>
      <w:tr>
        <w:tc>
          <w:tcPr/>
          <w:p>
            <w:pPr>
              <w:pStyle w:val="Compact"/>
              <w:jc w:val="left"/>
            </w:pPr>
            <w:r>
              <w:t xml:space="preserve">07</w:t>
            </w:r>
          </w:p>
        </w:tc>
        <w:tc>
          <w:tcPr/>
          <w:p>
            <w:pPr>
              <w:pStyle w:val="Compact"/>
              <w:jc w:val="left"/>
            </w:pPr>
            <w:r>
              <w:t xml:space="preserve">Quality Assurance Review, Peer Validation, and ADEK Compliance Audit</w:t>
            </w:r>
          </w:p>
        </w:tc>
        <w:tc>
          <w:tcPr/>
          <w:p>
            <w:pPr>
              <w:pStyle w:val="Compact"/>
              <w:jc w:val="left"/>
            </w:pPr>
            <w:r>
              <w:t xml:space="preserve">3 Weeks</w:t>
            </w:r>
          </w:p>
        </w:tc>
        <w:tc>
          <w:tcPr/>
          <w:p>
            <w:pPr>
              <w:pStyle w:val="Compact"/>
              <w:jc w:val="left"/>
            </w:pPr>
            <w:r>
              <w:t xml:space="preserve">28,000.00</w:t>
            </w:r>
          </w:p>
        </w:tc>
      </w:tr>
      <w:tr>
        <w:tc>
          <w:tcPr/>
          <w:p>
            <w:pPr>
              <w:pStyle w:val="Compact"/>
              <w:jc w:val="left"/>
            </w:pPr>
            <w:r>
              <w:t xml:space="preserve">08</w:t>
            </w:r>
          </w:p>
        </w:tc>
        <w:tc>
          <w:tcPr/>
          <w:p>
            <w:pPr>
              <w:pStyle w:val="Compact"/>
              <w:jc w:val="left"/>
            </w:pPr>
            <w:r>
              <w:t xml:space="preserve">Ongoing Curriculum Maintenance and Annual Revision Support (12 months)</w:t>
            </w:r>
          </w:p>
        </w:tc>
        <w:tc>
          <w:tcPr/>
          <w:p>
            <w:pPr>
              <w:pStyle w:val="Compact"/>
              <w:jc w:val="left"/>
            </w:pPr>
            <w:r>
              <w:t xml:space="preserve">12 Months</w:t>
            </w:r>
          </w:p>
        </w:tc>
        <w:tc>
          <w:tcPr/>
          <w:p>
            <w:pPr>
              <w:pStyle w:val="Compact"/>
              <w:jc w:val="left"/>
            </w:pPr>
            <w:r>
              <w:t xml:space="preserve">60,000.00</w:t>
            </w:r>
          </w:p>
        </w:tc>
      </w:tr>
      <w:tr>
        <w:tc>
          <w:tcPr>
            <w:gridSpan w:val="3"/>
          </w:tcPr>
          <w:p>
            <w:pPr>
              <w:pStyle w:val="Compact"/>
              <w:jc w:val="left"/>
            </w:pPr>
            <w:r>
              <w:t xml:space="preserve">Subtotal</w:t>
            </w:r>
          </w:p>
        </w:tc>
        <w:tc>
          <w:tcPr/>
          <w:p>
            <w:pPr>
              <w:pStyle w:val="Compact"/>
              <w:jc w:val="left"/>
            </w:pPr>
            <w:r>
              <w:t xml:space="preserve">458,500.00</w:t>
            </w:r>
          </w:p>
        </w:tc>
      </w:tr>
      <w:tr>
        <w:tc>
          <w:tcPr>
            <w:gridSpan w:val="3"/>
          </w:tcPr>
          <w:p>
            <w:pPr>
              <w:pStyle w:val="Compact"/>
              <w:jc w:val="left"/>
            </w:pPr>
            <w:r>
              <w:t xml:space="preserve">VAT (5% — United Arab Emirates Standard Rate)</w:t>
            </w:r>
          </w:p>
        </w:tc>
        <w:tc>
          <w:tcPr/>
          <w:p>
            <w:pPr>
              <w:pStyle w:val="Compact"/>
              <w:jc w:val="left"/>
            </w:pPr>
            <w:r>
              <w:t xml:space="preserve">22,925.00</w:t>
            </w:r>
          </w:p>
        </w:tc>
      </w:tr>
      <w:tr>
        <w:tc>
          <w:tcPr>
            <w:gridSpan w:val="3"/>
          </w:tcPr>
          <w:p>
            <w:pPr>
              <w:pStyle w:val="Compact"/>
              <w:jc w:val="left"/>
            </w:pPr>
            <w:r>
              <w:t xml:space="preserve">Grand Total (AED)</w:t>
            </w:r>
          </w:p>
        </w:tc>
        <w:tc>
          <w:tcPr/>
          <w:p>
            <w:pPr>
              <w:pStyle w:val="Compact"/>
              <w:jc w:val="left"/>
            </w:pPr>
            <w:r>
              <w:t xml:space="preserve">481,425.00</w:t>
            </w:r>
          </w:p>
        </w:tc>
      </w:tr>
    </w:tbl>
    <w:bookmarkEnd w:id="23"/>
    <w:bookmarkStart w:id="24" w:name="X9f2ece7af218be0b1d40c322fe0735922f5bc62"/>
    <w:p>
      <w:pPr>
        <w:pStyle w:val="Heading3"/>
      </w:pPr>
      <w:r>
        <w:t xml:space="preserve">3. Curriculum Developer Qualifications and Profile</w:t>
      </w:r>
    </w:p>
    <w:p>
      <w:pPr>
        <w:pStyle w:val="FirstParagraph"/>
      </w:pPr>
      <w:r>
        <w:t xml:space="preserve">The</w:t>
      </w:r>
      <w:r>
        <w:t xml:space="preserve"> </w:t>
      </w:r>
      <w:r>
        <w:t xml:space="preserve">Curriculum Developer</w:t>
      </w:r>
      <w:r>
        <w:t xml:space="preserve"> </w:t>
      </w:r>
      <w:r>
        <w:t xml:space="preserve">proposed under this</w:t>
      </w:r>
      <w:r>
        <w:t xml:space="preserve"> </w:t>
      </w:r>
      <w:r>
        <w:t xml:space="preserve">Quotation Estimate</w:t>
      </w:r>
      <w:r>
        <w:t xml:space="preserve"> </w:t>
      </w:r>
      <w:r>
        <w:t xml:space="preserve">shall possess a minimum of a Master's degree in Curriculum and Instruction, Educational Leadership, or a related field from an accredited institution. The candidate must hold a minimum of eight (8) years of progressive experience in curriculum design, with at least three (3) years of direct experience working within the</w:t>
      </w:r>
      <w:r>
        <w:t xml:space="preserve"> </w:t>
      </w:r>
      <w:r>
        <w:t xml:space="preserve">United Arab Emirates Abu Dhabi</w:t>
      </w:r>
      <w:r>
        <w:t xml:space="preserve"> </w:t>
      </w:r>
      <w:r>
        <w:t xml:space="preserve">educational landscape. Familiarity with ADEK accreditation standards, the UAE National Curriculum, and international frameworks such as IB, Cambridge, and American curricula is mandatory. The</w:t>
      </w:r>
      <w:r>
        <w:t xml:space="preserve"> </w:t>
      </w:r>
      <w:r>
        <w:t xml:space="preserve">Curriculum Developer</w:t>
      </w:r>
      <w:r>
        <w:t xml:space="preserve"> </w:t>
      </w:r>
      <w:r>
        <w:t xml:space="preserve">must also demonstrate proficiency in bilingual (Arabic/English) curriculum documentation and an understanding of the cultural and pedagogical context of Abu Dhabi's diverse student population.</w:t>
      </w:r>
    </w:p>
    <w:bookmarkEnd w:id="24"/>
    <w:bookmarkStart w:id="25" w:name="payment-terms-and-schedule"/>
    <w:p>
      <w:pPr>
        <w:pStyle w:val="Heading3"/>
      </w:pPr>
      <w:r>
        <w:t xml:space="preserve">4. Payment Terms and Schedule</w:t>
      </w:r>
    </w:p>
    <w:p>
      <w:pPr>
        <w:pStyle w:val="FirstParagraph"/>
      </w:pPr>
      <w:r>
        <w:t xml:space="preserve">Payment for the services outlined in this</w:t>
      </w:r>
      <w:r>
        <w:t xml:space="preserve"> </w:t>
      </w:r>
      <w:r>
        <w:t xml:space="preserve">Quotation Estimate</w:t>
      </w:r>
      <w:r>
        <w:t xml:space="preserve"> </w:t>
      </w:r>
      <w:r>
        <w:t xml:space="preserve">shall be structured as follows: twenty-five percent (25%) upon contract execution and commencement of the initial needs assessment; thirty-five percent (35%) upon delivery of the completed curriculum framework and subject modules; twenty-five percent (25%) upon completion of the quality assurance review and ADEK compliance audit; and fifteen percent (15%) upon successful handover of all deliverables and commencement of the annual maintenance period. All payments shall be made in United Arab Emirates Dirhams (AED) via bank transfer to the designated account of Al Noor Educational Consulting LLC, Abu Dhabi. Late payments shall incur a penalty of two percent (2%) per month as per UAE commercial law.</w:t>
      </w:r>
    </w:p>
    <w:bookmarkEnd w:id="25"/>
    <w:bookmarkStart w:id="26" w:name="terms-and-conditions"/>
    <w:p>
      <w:pPr>
        <w:pStyle w:val="Heading3"/>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pricing may be subject to revision based on market conditions in the</w:t>
      </w:r>
      <w:r>
        <w:t xml:space="preserve"> </w:t>
      </w:r>
      <w:r>
        <w:t xml:space="preserve">United Arab Emirates Abu Dhabi</w:t>
      </w:r>
      <w:r>
        <w:t xml:space="preserve"> </w:t>
      </w:r>
      <w:r>
        <w:t xml:space="preserve">educational services sector.</w:t>
      </w:r>
    </w:p>
    <w:p>
      <w:pPr>
        <w:numPr>
          <w:ilvl w:val="0"/>
          <w:numId w:val="1001"/>
        </w:numPr>
        <w:pStyle w:val="Compact"/>
      </w:pPr>
      <w:r>
        <w:t xml:space="preserve">All intellectual property rights to the curriculum materials developed by the</w:t>
      </w:r>
      <w:r>
        <w:t xml:space="preserve"> </w:t>
      </w:r>
      <w:r>
        <w:t xml:space="preserve">Curriculum Developer</w:t>
      </w:r>
      <w:r>
        <w:t xml:space="preserve"> </w:t>
      </w:r>
      <w:r>
        <w:t xml:space="preserve">shall transfer to the client upon full and final payment, as governed by UAE Federal Law No. 38 of 2005 on Copyright and Related Rights.</w:t>
      </w:r>
    </w:p>
    <w:p>
      <w:pPr>
        <w:numPr>
          <w:ilvl w:val="0"/>
          <w:numId w:val="1001"/>
        </w:numPr>
        <w:pStyle w:val="Compact"/>
      </w:pPr>
      <w:r>
        <w:t xml:space="preserve">The</w:t>
      </w:r>
      <w:r>
        <w:t xml:space="preserve"> </w:t>
      </w:r>
      <w:r>
        <w:t xml:space="preserve">Curriculum Developer</w:t>
      </w:r>
      <w:r>
        <w:t xml:space="preserve"> </w:t>
      </w:r>
      <w:r>
        <w:t xml:space="preserve">shall maintain full confidentiality regarding all proprietary information, student data, and institutional strategies shared during the engagement, in compliance with UAE data protection regulations.</w:t>
      </w:r>
    </w:p>
    <w:p>
      <w:pPr>
        <w:numPr>
          <w:ilvl w:val="0"/>
          <w:numId w:val="1001"/>
        </w:numPr>
        <w:pStyle w:val="Compact"/>
      </w:pPr>
      <w:r>
        <w:t xml:space="preserve">Any changes to the scope of work beyond the parameters defined in this</w:t>
      </w:r>
      <w:r>
        <w:t xml:space="preserve"> </w:t>
      </w:r>
      <w:r>
        <w:t xml:space="preserve">Quotation Estimate</w:t>
      </w:r>
      <w:r>
        <w:t xml:space="preserve"> </w:t>
      </w:r>
      <w:r>
        <w:t xml:space="preserve">shall require a written change order signed by both parties and may result in additional charges.</w:t>
      </w:r>
    </w:p>
    <w:p>
      <w:pPr>
        <w:numPr>
          <w:ilvl w:val="0"/>
          <w:numId w:val="1001"/>
        </w:numPr>
        <w:pStyle w:val="Compact"/>
      </w:pPr>
      <w:r>
        <w:t xml:space="preserve">This engagement is governed by the laws of the United Arab Emirates, and any disputes shall be resolved through arbitration in Abu Dhabi in accordance with the UAE Arbitration Law.</w:t>
      </w:r>
    </w:p>
    <w:p>
      <w:pPr>
        <w:numPr>
          <w:ilvl w:val="0"/>
          <w:numId w:val="1001"/>
        </w:numPr>
        <w:pStyle w:val="Compact"/>
      </w:pPr>
      <w:r>
        <w:t xml:space="preserve">The</w:t>
      </w:r>
      <w:r>
        <w:t xml:space="preserve"> </w:t>
      </w:r>
      <w:r>
        <w:t xml:space="preserve">Curriculum Developer</w:t>
      </w:r>
      <w:r>
        <w:t xml:space="preserve"> </w:t>
      </w:r>
      <w:r>
        <w:t xml:space="preserve">shall be available for on-site consultations at the client's premises in Abu Dhabi a minimum of three (3) days per week during active development phases.</w:t>
      </w:r>
    </w:p>
    <w:bookmarkEnd w:id="26"/>
    <w:bookmarkStart w:id="27" w:name="acceptance-and-authorization"/>
    <w:p>
      <w:pPr>
        <w:pStyle w:val="Heading3"/>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Curriculum Developer</w:t>
      </w:r>
      <w:r>
        <w:t xml:space="preserve"> </w:t>
      </w:r>
      <w:r>
        <w:t xml:space="preserve">in the</w:t>
      </w:r>
      <w:r>
        <w:t xml:space="preserve"> </w:t>
      </w:r>
      <w:r>
        <w:t xml:space="preserve">United Arab Emirates Abu Dhabi</w:t>
      </w:r>
      <w:r>
        <w:t xml:space="preserve"> </w:t>
      </w:r>
      <w:r>
        <w:t xml:space="preserve">region. This document, once countersigned, shall constitute a binding agreement between the parties.</w:t>
      </w:r>
    </w:p>
    <w:p>
      <w:pPr>
        <w:pStyle w:val="BodyText"/>
      </w:pPr>
      <w:r>
        <w:rPr>
          <w:bCs/>
          <w:b/>
        </w:rPr>
        <w:t xml:space="preserve">For: Al Noor Educational Consulting LLC</w:t>
      </w:r>
      <w:r>
        <w:br/>
      </w:r>
      <w:r>
        <w:t xml:space="preserve">Authorized Signatory — Abu Dhabi, UAE</w:t>
      </w:r>
      <w:r>
        <w:br/>
      </w:r>
      <w:r>
        <w:t xml:space="preserve">Name: _________________________</w:t>
      </w:r>
      <w:r>
        <w:br/>
      </w:r>
      <w:r>
        <w:t xml:space="preserve">Date: _________________________</w:t>
      </w:r>
    </w:p>
    <w:p>
      <w:pPr>
        <w:pStyle w:val="BodyText"/>
      </w:pPr>
      <w:r>
        <w:rPr>
          <w:bCs/>
          <w:b/>
        </w:rPr>
        <w:t xml:space="preserve">For: Client / Educational Institution</w:t>
      </w:r>
      <w:r>
        <w:br/>
      </w:r>
      <w:r>
        <w:t xml:space="preserve">Authorized Signatory</w:t>
      </w:r>
      <w:r>
        <w:br/>
      </w:r>
      <w:r>
        <w:t xml:space="preserve">Name: _________________________</w:t>
      </w:r>
      <w:r>
        <w:br/>
      </w:r>
      <w:r>
        <w:t xml:space="preserve">Date: _________________________</w:t>
      </w:r>
    </w:p>
    <w:p>
      <w:pPr>
        <w:pStyle w:val="BodyText"/>
      </w:pPr>
      <w:r>
        <w:t xml:space="preserve">Quotation Estimate No. QE-AD-2025-04782 | Al Noor Educational Consulting LLC | Al Maryah Island, Abu Dhabi, United Arab Emirates</w:t>
      </w:r>
    </w:p>
    <w:p>
      <w:pPr>
        <w:pStyle w:val="BodyText"/>
      </w:pPr>
      <w:r>
        <w:t xml:space="preserve">This document is generated electronically and is valid without a physical stamp. For inquiries, contact estimates@alnooreducation.ae or +971-2-555-0478.</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Curriculum Developer - United Arab Emirates Abu Dhabi</dc:title>
  <dc:creator/>
  <dc:language>en</dc:language>
  <cp:keywords/>
  <dcterms:created xsi:type="dcterms:W3CDTF">2026-10-10T04:12:28Z</dcterms:created>
  <dcterms:modified xsi:type="dcterms:W3CDTF">2026-10-10T04:12:28Z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