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-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20" w:name="edubridge-consulting-llc"/>
    <w:p>
      <w:pPr>
        <w:pStyle w:val="Heading1"/>
      </w:pPr>
      <w:r>
        <w:t xml:space="preserve">EduBridge Consulting LLC</w:t>
      </w:r>
    </w:p>
    <w:p>
      <w:pPr>
        <w:pStyle w:val="FirstParagraph"/>
      </w:pPr>
      <w:r>
        <w:t xml:space="preserve">12 Amir Temur Avenue, Tashkent, 100084, Uzbekistan</w:t>
      </w:r>
    </w:p>
    <w:p>
      <w:pPr>
        <w:pStyle w:val="BodyText"/>
      </w:pPr>
      <w:r>
        <w:t xml:space="preserve">Tel: +998 (71) 200-45-67 | Email: info@edubridge-uz.com</w:t>
      </w:r>
    </w:p>
    <w:p>
      <w:pPr>
        <w:pStyle w:val="BodyText"/>
      </w:pPr>
      <w:r>
        <w:t xml:space="preserve">Registration No. 00123456 | VAT ID: 200123456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Quotation Reference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QTE-2025-TSK-0047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calendar days)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For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Ministry of Higher Education, Science and Innovation, Republic of Uzbekistan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Project 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Tashkent, Uzbekistan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EduBridge Consulting LLC – Curriculum Development Division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US Dollars (USD)</w:t>
            </w:r>
          </w:p>
        </w:tc>
      </w:tr>
    </w:tbl>
    <w:bookmarkStart w:id="21" w:name="X0c7581080508d578c26b6d8dfd726c7e3ca5cc9"/>
    <w:p>
      <w:pPr>
        <w:pStyle w:val="Heading2"/>
      </w:pPr>
      <w:r>
        <w:t xml:space="preserve">1. Purpose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EduBridge Consulting LLC to provide a comprehensive cost breakdown for the engagement of a senior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to design, develop, and implement a modernized educational curriculum framework for secondary and higher education institutions located in</w:t>
      </w:r>
      <w:r>
        <w:t xml:space="preserve"> </w:t>
      </w:r>
      <w:r>
        <w:t xml:space="preserve">Uzbekistan Tashkent</w:t>
      </w:r>
      <w:r>
        <w:t xml:space="preserve">. The scope of this engagement encompasses the full lifecycle of curriculum design, from initial needs assessment through to final delivery, teacher training, and post-implementation support.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all professional fees, travel, accommodation, and ancillary costs associated with delivering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services within the geographic and regulatory context of</w:t>
      </w:r>
      <w:r>
        <w:t xml:space="preserve"> </w:t>
      </w:r>
      <w:r>
        <w:t xml:space="preserve">Uzbekistan Tashkent</w:t>
      </w:r>
      <w:r>
        <w:t xml:space="preserve">.</w:t>
      </w:r>
    </w:p>
    <w:bookmarkEnd w:id="21"/>
    <w:bookmarkStart w:id="22" w:name="X6541602fc76777f31eedc6f4171b13d64f0646e"/>
    <w:p>
      <w:pPr>
        <w:pStyle w:val="Heading2"/>
      </w:pPr>
      <w:r>
        <w:t xml:space="preserve">2. Description of Services – Curriculum Developer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be a certified educational specialist with a minimum of ten (10) years of experience in curriculum design, instructional systems development, and pedagogical innovation.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will be based in</w:t>
      </w:r>
      <w:r>
        <w:t xml:space="preserve"> </w:t>
      </w:r>
      <w:r>
        <w:t xml:space="preserve">Uzbekistan Tashkent</w:t>
      </w:r>
      <w:r>
        <w:t xml:space="preserve"> </w:t>
      </w:r>
      <w:r>
        <w:t xml:space="preserve">for the duration of the project and will work in close coordination with local educators, ministry officials, and institutional stakeholders. The primary deliverables include:</w:t>
      </w:r>
    </w:p>
    <w:p>
      <w:pPr>
        <w:numPr>
          <w:ilvl w:val="0"/>
          <w:numId w:val="1001"/>
        </w:numPr>
        <w:pStyle w:val="Compact"/>
      </w:pPr>
      <w:r>
        <w:t xml:space="preserve">Conducting a comprehensive needs assessment across at least fifteen (15) educational institutions in the Tashkent metropolitan area.</w:t>
      </w:r>
    </w:p>
    <w:p>
      <w:pPr>
        <w:numPr>
          <w:ilvl w:val="0"/>
          <w:numId w:val="1001"/>
        </w:numPr>
        <w:pStyle w:val="Compact"/>
      </w:pPr>
      <w:r>
        <w:t xml:space="preserve">Designing a modular curriculum framework aligned with the National Education Strategy of the Republic of Uzbekistan and international competency-based standards.</w:t>
      </w:r>
    </w:p>
    <w:p>
      <w:pPr>
        <w:numPr>
          <w:ilvl w:val="0"/>
          <w:numId w:val="1001"/>
        </w:numPr>
        <w:pStyle w:val="Compact"/>
      </w:pPr>
      <w:r>
        <w:t xml:space="preserve">Developing detailed learning outcomes, assessment rubrics, and instructional materials in both Uzbek and English languages.</w:t>
      </w:r>
    </w:p>
    <w:p>
      <w:pPr>
        <w:numPr>
          <w:ilvl w:val="0"/>
          <w:numId w:val="1001"/>
        </w:numPr>
        <w:pStyle w:val="Compact"/>
      </w:pPr>
      <w:r>
        <w:t xml:space="preserve">Creating a digital learning management system (LMS) integration plan tailored to the technological infrastructure available in</w:t>
      </w:r>
      <w:r>
        <w:t xml:space="preserve"> </w:t>
      </w:r>
      <w:r>
        <w:t xml:space="preserve">Uzbekistan Tashkent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Delivering a minimum of forty (40) hours of in-person teacher training workshops across three (3) districts of Tashkent.</w:t>
      </w:r>
    </w:p>
    <w:p>
      <w:pPr>
        <w:numPr>
          <w:ilvl w:val="0"/>
          <w:numId w:val="1001"/>
        </w:numPr>
        <w:pStyle w:val="Compact"/>
      </w:pPr>
      <w:r>
        <w:t xml:space="preserve">Providing a six-month post-implementation monitoring and advisory support period.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 / Cost Component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(USD)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(USD)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Curriculum Developer – Professional Fee (needs assessment, curriculum design, material development)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Curriculum Developer – Teacher Training Delivery (workshop facilitation in Tashkent districts)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Post-Implementation Monitoring &amp; Advisory Support (Curriculum Developer on-call)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Accommodation for Curriculum Developer in Tashkent (furnished apartment, Mirabad district)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Local Transportation &amp; Field Travel within Uzbekistan Tashkent (institution visits, district workshops)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Translation &amp; Localization Services (Uzbek-English curriculum materials, 12,000 words)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1.20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Digital LMS Integration Planning &amp; Technical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 &amp; Administrative Coordination (EduBridge Consulting LLC)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Visa, Work Permit &amp; Insurance for Curriculum Developer in Uzbekistan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Allowance (5% of subtotal)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5,270.00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GRAND TOTAL (Quotation Estimate)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129,470.00</w:t>
            </w:r>
          </w:p>
        </w:tc>
      </w:tr>
    </w:tbl>
    <w:bookmarkEnd w:id="23"/>
    <w:bookmarkStart w:id="24" w:name="payment-terms"/>
    <w:p>
      <w:pPr>
        <w:pStyle w:val="Heading2"/>
      </w:pPr>
      <w:r>
        <w:t xml:space="preserve">4. Payment Terms</w:t>
      </w:r>
    </w:p>
    <w:p>
      <w:pPr>
        <w:pStyle w:val="FirstParagraph"/>
      </w:pPr>
      <w:r>
        <w:t xml:space="preserve">Payment for the 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three (3) installments: thirty percent (30%) upon contract signing and commencement of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engagement; forty percent (40%) upon delivery of the complete curriculum framework and instructional materials; and thirty percent (30%) upon successful completion of the post-implementation monitoring period. All payments shall be made via bank transfer to the account of EduBridge Consulting LLC, Tashkent, Uzbekistan. Late payments shall incur a penalty of 1.5% per month on the outstanding balance.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After the expiry date, all rates and terms are subject to revision.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shall comply with all applicable laws and regulations of the Republic of Uzbekistan, including but not limited to the Labor Code, Tax Code, and the Law on Education.</w:t>
      </w:r>
    </w:p>
    <w:p>
      <w:pPr>
        <w:numPr>
          <w:ilvl w:val="0"/>
          <w:numId w:val="1002"/>
        </w:numPr>
        <w:pStyle w:val="Compact"/>
      </w:pPr>
      <w:r>
        <w:t xml:space="preserve">All intellectual property rights in the curriculum materials developed under this engagement shall vest in the Ministry of Higher Education, Science and Innovation upon full payment.</w:t>
      </w:r>
    </w:p>
    <w:p>
      <w:pPr>
        <w:numPr>
          <w:ilvl w:val="0"/>
          <w:numId w:val="1002"/>
        </w:numPr>
        <w:pStyle w:val="Compact"/>
      </w:pPr>
      <w:r>
        <w:t xml:space="preserve">EduBridge Consulting LLC reserves the right to substitute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with a qualified equivalent professional, subject to prior written approval by the client.</w:t>
      </w:r>
    </w:p>
    <w:p>
      <w:pPr>
        <w:numPr>
          <w:ilvl w:val="0"/>
          <w:numId w:val="1002"/>
        </w:numPr>
        <w:pStyle w:val="Compact"/>
      </w:pPr>
      <w:r>
        <w:t xml:space="preserve">Force majeure events, including but not limited to natural disasters, government-mandated closures, or public health emergencies affecting</w:t>
      </w:r>
      <w:r>
        <w:t xml:space="preserve"> </w:t>
      </w:r>
      <w:r>
        <w:t xml:space="preserve">Uzbekistan Tashkent</w:t>
      </w:r>
      <w:r>
        <w:t xml:space="preserve">, shall extend the project timeline proportionally without penalty to either party.</w:t>
      </w:r>
    </w:p>
    <w:p>
      <w:pPr>
        <w:numPr>
          <w:ilvl w:val="0"/>
          <w:numId w:val="1002"/>
        </w:numPr>
        <w:pStyle w:val="Compact"/>
      </w:pPr>
      <w:r>
        <w:t xml:space="preserve">Any 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resulting contract shall be resolved through arbitration in Tashkent, Uzbekistan, in accordance with the rules of the Tashkent International Arbitration Center.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a formal service agreement is executed by both parties.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cost structure presented herein for the engagement of the</w:t>
      </w:r>
      <w:r>
        <w:t xml:space="preserve"> </w:t>
      </w:r>
      <w:r>
        <w:t xml:space="preserve">Curriculum Developer</w:t>
      </w:r>
      <w:r>
        <w:t xml:space="preserve"> </w:t>
      </w:r>
      <w:r>
        <w:t xml:space="preserve">in</w:t>
      </w:r>
      <w:r>
        <w:t xml:space="preserve"> </w:t>
      </w:r>
      <w:r>
        <w:t xml:space="preserve">Uzbekistan Tashkent</w:t>
      </w:r>
      <w:r>
        <w:t xml:space="preserve">. This acceptance shall serve as the basis for the preparation of a formal service contract.</w:t>
      </w:r>
    </w:p>
    <w:p>
      <w:pPr>
        <w:pStyle w:val="BodyText"/>
      </w:pPr>
      <w:r>
        <w:rPr>
          <w:bCs/>
          <w:b/>
        </w:rPr>
        <w:t xml:space="preserve">For EduBridge Consulting LLC</w:t>
      </w:r>
      <w:r>
        <w:br/>
      </w:r>
      <w:r>
        <w:t xml:space="preserve">Name: ___________________________</w:t>
      </w:r>
      <w:r>
        <w:br/>
      </w:r>
      <w:r>
        <w:t xml:space="preserve">Title: Managing Director</w:t>
      </w:r>
      <w:r>
        <w:br/>
      </w:r>
      <w:r>
        <w:t xml:space="preserve">Signature &amp; Date: _______________</w:t>
      </w:r>
    </w:p>
    <w:p>
      <w:pPr>
        <w:pStyle w:val="BodyText"/>
      </w:pPr>
      <w:r>
        <w:rPr>
          <w:bCs/>
          <w:b/>
        </w:rPr>
        <w:t xml:space="preserve">For the Client (Ministry)</w:t>
      </w:r>
      <w:r>
        <w:br/>
      </w:r>
      <w:r>
        <w:t xml:space="preserve">Name: ___________________________</w:t>
      </w:r>
      <w:r>
        <w:br/>
      </w:r>
      <w:r>
        <w:t xml:space="preserve">Title: ___________________________</w:t>
      </w:r>
      <w:r>
        <w:br/>
      </w:r>
      <w:r>
        <w:t xml:space="preserve">Signature &amp; Date: _______________</w:t>
      </w:r>
    </w:p>
    <w:p>
      <w:pPr>
        <w:pStyle w:val="BodyText"/>
      </w:pPr>
      <w:r>
        <w:t xml:space="preserve">This Quotation Estimate (Ref: QTE-2025-TSK-0047) was prepared by EduBridge Consulting LLC for the engagement of a Curriculum Developer in Uzbekistan Tashkent. This document is confidential and intended solely for the named recipient. © 2025 EduBridge Consulting LLC. All rights reserved.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Curriculum Developer - Uzbekistan Tashkent</dc:title>
  <dc:creator/>
  <dc:language>en</dc:language>
  <cp:keywords/>
  <dcterms:created xsi:type="dcterms:W3CDTF">2026-10-10T02:22:57Z</dcterms:created>
  <dcterms:modified xsi:type="dcterms:W3CDTF">2026-10-10T02:22:57Z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