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Curriculum Developer Services</w:t>
      </w:r>
    </w:p>
    <w:p>
      <w:pPr>
        <w:pStyle w:val="BodyText"/>
      </w:pPr>
      <w:r>
        <w:t xml:space="preserve">Prepared for Clients in Venezuela Caracas</w:t>
      </w:r>
    </w:p>
    <w:p>
      <w:pPr>
        <w:pStyle w:val="BodyText"/>
      </w:pPr>
      <w:r>
        <w:t xml:space="preserve">Official Estimate Document</w:t>
      </w:r>
    </w:p>
    <w:bookmarkEnd w:id="20"/>
    <w:p>
      <w:pPr>
        <w:pStyle w:val="BodyText"/>
      </w:pPr>
      <w:r>
        <w:rPr>
          <w:bCs/>
          <w:b/>
        </w:rPr>
        <w:t xml:space="preserve">Quotation No.:</w:t>
      </w:r>
      <w:r>
        <w:t xml:space="preserve"> </w:t>
      </w:r>
      <w:r>
        <w:t xml:space="preserve">QTE-VC-2025-0847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Service Provider:</w:t>
      </w:r>
      <w:r>
        <w:t xml:space="preserve"> </w:t>
      </w:r>
      <w:r>
        <w:t xml:space="preserve">EduCurriculum Solutions LLC</w:t>
      </w:r>
      <w:r>
        <w:br/>
      </w:r>
      <w:r>
        <w:rPr>
          <w:bCs/>
          <w:b/>
        </w:rPr>
        <w:t xml:space="preserve">Location:</w:t>
      </w:r>
      <w:r>
        <w:t xml:space="preserve"> </w:t>
      </w:r>
      <w:r>
        <w:t xml:space="preserve">Venezuela Caracas</w:t>
      </w:r>
      <w:r>
        <w:br/>
      </w:r>
      <w:r>
        <w:rPr>
          <w:bCs/>
          <w:b/>
        </w:rPr>
        <w:t xml:space="preserve">Contact:</w:t>
      </w:r>
      <w:r>
        <w:t xml:space="preserve"> </w:t>
      </w:r>
      <w:r>
        <w:t xml:space="preserve">estimates@educurriculum.com</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Instituto Pedagógico de Caracas – Dirección Académica</w:t>
            </w:r>
          </w:p>
        </w:tc>
      </w:tr>
      <w:tr>
        <w:tc>
          <w:tcPr/>
          <w:p>
            <w:pPr>
              <w:pStyle w:val="Compact"/>
              <w:jc w:val="left"/>
            </w:pPr>
            <w:r>
              <w:rPr>
                <w:bCs/>
                <w:b/>
              </w:rPr>
              <w:t xml:space="preserve">Address:</w:t>
            </w:r>
          </w:p>
        </w:tc>
        <w:tc>
          <w:tcPr/>
          <w:p>
            <w:pPr>
              <w:pStyle w:val="Compact"/>
              <w:jc w:val="left"/>
            </w:pPr>
            <w:r>
              <w:t xml:space="preserve">Av. Francisco de Miranda, Chacao, Venezuela Caracas, 1060</w:t>
            </w:r>
          </w:p>
        </w:tc>
      </w:tr>
      <w:tr>
        <w:tc>
          <w:tcPr/>
          <w:p>
            <w:pPr>
              <w:pStyle w:val="Compact"/>
              <w:jc w:val="left"/>
            </w:pPr>
            <w:r>
              <w:rPr>
                <w:bCs/>
                <w:b/>
              </w:rPr>
              <w:t xml:space="preserve">Contact Person:</w:t>
            </w:r>
          </w:p>
        </w:tc>
        <w:tc>
          <w:tcPr/>
          <w:p>
            <w:pPr>
              <w:pStyle w:val="Compact"/>
              <w:jc w:val="left"/>
            </w:pPr>
            <w:r>
              <w:t xml:space="preserve">Dr. María Elena Rodríguez, Director of Academic Affairs</w:t>
            </w:r>
          </w:p>
        </w:tc>
      </w:tr>
      <w:tr>
        <w:tc>
          <w:tcPr/>
          <w:p>
            <w:pPr>
              <w:pStyle w:val="Compact"/>
              <w:jc w:val="left"/>
            </w:pPr>
            <w:r>
              <w:rPr>
                <w:bCs/>
                <w:b/>
              </w:rPr>
              <w:t xml:space="preserve">Project Reference:</w:t>
            </w:r>
          </w:p>
        </w:tc>
        <w:tc>
          <w:tcPr/>
          <w:p>
            <w:pPr>
              <w:pStyle w:val="Compact"/>
              <w:jc w:val="left"/>
            </w:pPr>
            <w:r>
              <w:t xml:space="preserve">Curriculum Modernization Initiative 2025 – Venezuela Caracas Region</w:t>
            </w:r>
          </w:p>
        </w:tc>
      </w:tr>
    </w:tbl>
    <w:bookmarkEnd w:id="21"/>
    <w:bookmarkStart w:id="22" w:name="X7be7f6b5f7b0e2fcf46ebd3c90b7fd09da36920"/>
    <w:p>
      <w:pPr>
        <w:pStyle w:val="Heading2"/>
      </w:pPr>
      <w:r>
        <w:t xml:space="preserve">2. Scope of Services – Curriculum Developer Engagement</w:t>
      </w:r>
    </w:p>
    <w:p>
      <w:pPr>
        <w:pStyle w:val="FirstParagraph"/>
      </w:pPr>
      <w:r>
        <w:t xml:space="preserve">This</w:t>
      </w:r>
      <w:r>
        <w:t xml:space="preserve"> </w:t>
      </w:r>
      <w:r>
        <w:t xml:space="preserve">Quotation Estimate</w:t>
      </w:r>
      <w:r>
        <w:t xml:space="preserve"> </w:t>
      </w:r>
      <w:r>
        <w:t xml:space="preserve">outlines the comprehensive professional services to be delivered by a certified</w:t>
      </w:r>
      <w:r>
        <w:t xml:space="preserve"> </w:t>
      </w:r>
      <w:r>
        <w:t xml:space="preserve">Curriculum Developer</w:t>
      </w:r>
      <w:r>
        <w:t xml:space="preserve"> </w:t>
      </w:r>
      <w:r>
        <w:t xml:space="preserve">specializing in K-12 and higher education frameworks. The engagement is specifically tailored to the educational landscape of</w:t>
      </w:r>
      <w:r>
        <w:t xml:space="preserve"> </w:t>
      </w:r>
      <w:r>
        <w:t xml:space="preserve">Venezuela Caracas</w:t>
      </w:r>
      <w:r>
        <w:t xml:space="preserve">, taking into account the national curriculum standards established by the Ministerio del Poder Popular para la Educación, regional pedagogical requirements, and the unique cultural and linguistic context of the Caracas metropolitan area.</w:t>
      </w:r>
    </w:p>
    <w:p>
      <w:pPr>
        <w:pStyle w:val="BodyText"/>
      </w:pPr>
      <w:r>
        <w:t xml:space="preserve">The</w:t>
      </w:r>
      <w:r>
        <w:t xml:space="preserve"> </w:t>
      </w:r>
      <w:r>
        <w:t xml:space="preserve">Curriculum Developer</w:t>
      </w:r>
      <w:r>
        <w:t xml:space="preserve"> </w:t>
      </w:r>
      <w:r>
        <w:t xml:space="preserve">will be responsible for designing, restructuring, and modernizing existing course materials, developing new learning modules aligned with international best practices, and ensuring full compliance with Venezuelan educational regulations. All deliverables will be produced in both Spanish and English to accommodate the bilingual educational programs offered in institutions across Venezuela Caracas.</w:t>
      </w:r>
    </w:p>
    <w:bookmarkEnd w:id="22"/>
    <w:bookmarkStart w:id="23" w:name="detailed-line-items-and-cost-breakdown"/>
    <w:p>
      <w:pPr>
        <w:pStyle w:val="Heading2"/>
      </w:pPr>
      <w:r>
        <w:t xml:space="preserve">3. 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Initial Needs Assessment &amp; Curriculum Audit for Venezuela Caracas institutions</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Curriculum Framework Design (K-12) – Development of learning objectives, competencies, and assessment strategies</w:t>
            </w:r>
          </w:p>
        </w:tc>
        <w:tc>
          <w:tcPr/>
          <w:p>
            <w:pPr>
              <w:pStyle w:val="Compact"/>
              <w:jc w:val="left"/>
            </w:pPr>
            <w:r>
              <w:t xml:space="preserve">6 weeks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Development of 12 New Course Modules with Instructor Guides and Student Workbooks</w:t>
            </w:r>
          </w:p>
        </w:tc>
        <w:tc>
          <w:tcPr/>
          <w:p>
            <w:pPr>
              <w:pStyle w:val="Compact"/>
              <w:jc w:val="left"/>
            </w:pPr>
            <w:r>
              <w:t xml:space="preserve">8 weeks</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4</w:t>
            </w:r>
          </w:p>
        </w:tc>
        <w:tc>
          <w:tcPr/>
          <w:p>
            <w:pPr>
              <w:pStyle w:val="Compact"/>
              <w:jc w:val="left"/>
            </w:pPr>
            <w:r>
              <w:t xml:space="preserve">Integration of Technology-Enhanced Learning (TEL) components into the Curriculum Developer deliverables</w:t>
            </w:r>
          </w:p>
        </w:tc>
        <w:tc>
          <w:tcPr/>
          <w:p>
            <w:pPr>
              <w:pStyle w:val="Compact"/>
              <w:jc w:val="left"/>
            </w:pPr>
            <w:r>
              <w:t xml:space="preserve">4 weeks</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Teacher Training Workshops (4 sessions) conducted in Venezuela Caracas</w:t>
            </w:r>
          </w:p>
        </w:tc>
        <w:tc>
          <w:tcPr/>
          <w:p>
            <w:pPr>
              <w:pStyle w:val="Compact"/>
              <w:jc w:val="left"/>
            </w:pPr>
            <w:r>
              <w:t xml:space="preserve">2 weeks</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6</w:t>
            </w:r>
          </w:p>
        </w:tc>
        <w:tc>
          <w:tcPr/>
          <w:p>
            <w:pPr>
              <w:pStyle w:val="Compact"/>
              <w:jc w:val="left"/>
            </w:pPr>
            <w:r>
              <w:t xml:space="preserve">Pilot Implementation Support &amp; Feedback Collection in partner schools, Venezuela Caracas</w:t>
            </w:r>
          </w:p>
        </w:tc>
        <w:tc>
          <w:tcPr/>
          <w:p>
            <w:pPr>
              <w:pStyle w:val="Compact"/>
              <w:jc w:val="left"/>
            </w:pPr>
            <w:r>
              <w:t xml:space="preserve">3 weeks</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7</w:t>
            </w:r>
          </w:p>
        </w:tc>
        <w:tc>
          <w:tcPr/>
          <w:p>
            <w:pPr>
              <w:pStyle w:val="Compact"/>
              <w:jc w:val="left"/>
            </w:pPr>
            <w:r>
              <w:t xml:space="preserve">Final Curriculum Documentation, Quality Assurance Review &amp; Handover</w:t>
            </w:r>
          </w:p>
        </w:tc>
        <w:tc>
          <w:tcPr/>
          <w:p>
            <w:pPr>
              <w:pStyle w:val="Compact"/>
              <w:jc w:val="left"/>
            </w:pPr>
            <w:r>
              <w:t xml:space="preserve">2 weeks</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Ongoing Consultation &amp; Revisions (6-month post-delivery support)</w:t>
            </w:r>
          </w:p>
        </w:tc>
        <w:tc>
          <w:tcPr/>
          <w:p>
            <w:pPr>
              <w:pStyle w:val="Compact"/>
              <w:jc w:val="left"/>
            </w:pPr>
            <w:r>
              <w:t xml:space="preserve">6 months</w:t>
            </w:r>
          </w:p>
        </w:tc>
        <w:tc>
          <w:tcPr/>
          <w:p>
            <w:pPr>
              <w:pStyle w:val="Compact"/>
              <w:jc w:val="left"/>
            </w:pPr>
            <w:r>
              <w:t xml:space="preserve">$2,000.00/mo</w:t>
            </w:r>
          </w:p>
        </w:tc>
        <w:tc>
          <w:tcPr/>
          <w:p>
            <w:pPr>
              <w:pStyle w:val="Compact"/>
              <w:jc w:val="left"/>
            </w:pPr>
            <w:r>
              <w:t xml:space="preserve">$12,000.00</w:t>
            </w:r>
          </w:p>
        </w:tc>
      </w:tr>
      <w:tr>
        <w:tc>
          <w:tcPr>
            <w:gridSpan w:val="4"/>
          </w:tcPr>
          <w:p>
            <w:pPr>
              <w:pStyle w:val="Compact"/>
              <w:jc w:val="right"/>
            </w:pPr>
            <w:r>
              <w:t xml:space="preserve">TOTAL ESTIMATED COST</w:t>
            </w:r>
          </w:p>
        </w:tc>
        <w:tc>
          <w:tcPr/>
          <w:p>
            <w:pPr>
              <w:pStyle w:val="Compact"/>
              <w:jc w:val="left"/>
            </w:pPr>
            <w:r>
              <w:t xml:space="preserve">$57,500.00</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thirty (30) calendar days from the date of issuance. After this period, pricing may be subject to revision due to market conditions in Venezuela Caracas or changes in exchange rates.</w:t>
      </w:r>
    </w:p>
    <w:p>
      <w:pPr>
        <w:pStyle w:val="BodyText"/>
      </w:pPr>
      <w:r>
        <w:rPr>
          <w:bCs/>
          <w:b/>
        </w:rPr>
        <w:t xml:space="preserve">4.2 Payment Schedule:</w:t>
      </w:r>
      <w:r>
        <w:t xml:space="preserve"> </w:t>
      </w:r>
      <w:r>
        <w:t xml:space="preserve">Payment shall be made in three installments: 40% upon contract signing, 35% upon completion of the Curriculum Developer's core deliverables (Items 1–4), and 25% upon final acceptance of all materials. The post-delivery support fee (Item 8) shall be billed monthly in advance.</w:t>
      </w:r>
    </w:p>
    <w:p>
      <w:pPr>
        <w:pStyle w:val="BodyText"/>
      </w:pPr>
      <w:r>
        <w:rPr>
          <w:bCs/>
          <w:b/>
        </w:rPr>
        <w:t xml:space="preserve">4.3 Currency:</w:t>
      </w:r>
      <w:r>
        <w:t xml:space="preserve"> </w:t>
      </w:r>
      <w:r>
        <w:t xml:space="preserve">All amounts in this Quotation Estimate are expressed in United States Dollars (USD). Payment may be made via international wire transfer to the account designated by EduCurriculum Solutions LLC. The client in Venezuela Caracas shall be responsible for any applicable banking fees or currency conversion charges.</w:t>
      </w:r>
    </w:p>
    <w:p>
      <w:pPr>
        <w:pStyle w:val="BodyText"/>
      </w:pPr>
      <w:r>
        <w:rPr>
          <w:bCs/>
          <w:b/>
        </w:rPr>
        <w:t xml:space="preserve">4.4 Intellectual Property:</w:t>
      </w:r>
      <w:r>
        <w:t xml:space="preserve"> </w:t>
      </w:r>
      <w:r>
        <w:t xml:space="preserve">Upon full payment, all curriculum materials, frameworks, and documentation developed by the Curriculum Developer shall become the exclusive property of the client. The Curriculum Developer retains the right to reference the project in professional portfolios with prior written consent.</w:t>
      </w:r>
    </w:p>
    <w:p>
      <w:pPr>
        <w:pStyle w:val="BodyText"/>
      </w:pPr>
      <w:r>
        <w:rPr>
          <w:bCs/>
          <w:b/>
        </w:rPr>
        <w:t xml:space="preserve">4.5 Revisions:</w:t>
      </w:r>
      <w:r>
        <w:t xml:space="preserve"> </w:t>
      </w:r>
      <w:r>
        <w:t xml:space="preserve">Two (2) rounds of revisions are included in the base estimate. Additional revision cycles requested by the client will be billed at $350.00 per hour for the Curriculum Developer's time.</w:t>
      </w:r>
    </w:p>
    <w:p>
      <w:pPr>
        <w:pStyle w:val="BodyText"/>
      </w:pPr>
      <w:r>
        <w:rPr>
          <w:bCs/>
          <w:b/>
        </w:rPr>
        <w:t xml:space="preserve">4.6 Force Majeure:</w:t>
      </w:r>
      <w:r>
        <w:t xml:space="preserve"> </w:t>
      </w:r>
      <w:r>
        <w:t xml:space="preserve">Neither party shall be held liable for delays caused by events beyond reasonable control, including but not limited to natural disasters, government-mandated closures, or infrastructure disruptions common to the Venezuela Caracas region.</w:t>
      </w:r>
    </w:p>
    <w:p>
      <w:pPr>
        <w:pStyle w:val="BodyText"/>
      </w:pPr>
      <w:r>
        <w:rPr>
          <w:bCs/>
          <w:b/>
        </w:rPr>
        <w:t xml:space="preserve">4.7 Confidentiality:</w:t>
      </w:r>
      <w:r>
        <w:t xml:space="preserve"> </w:t>
      </w:r>
      <w:r>
        <w:t xml:space="preserve">Both parties agree to maintain strict confidentiality regarding all proprietary educational content, institutional data, and project details shared during the engagement in Venezuela Caracas.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outlined herein for the engagement of the Curriculum Developer services in Venezuela Caracas. This document does not constitute a binding contract until a formal service agreement is executed by both parties.</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EduCurriculum Solutions LLC</w:t>
      </w:r>
      <w:r>
        <w:br/>
      </w:r>
      <w:r>
        <w:t xml:space="preserve">Name: ___________________________</w:t>
      </w:r>
      <w:r>
        <w:br/>
      </w:r>
      <w:r>
        <w:t xml:space="preserve">Title: Lead Curriculum Developer</w:t>
      </w:r>
      <w:r>
        <w:br/>
      </w:r>
      <w:r>
        <w:t xml:space="preserve">Date: ___________________________</w:t>
      </w:r>
    </w:p>
    <w:p>
      <w:pPr>
        <w:pStyle w:val="BodyText"/>
      </w:pPr>
      <w:r>
        <w:t xml:space="preserve">Quotation Estimate QTE-VC-2025-0847 | Curriculum Developer Services | Venezuela Caracas</w:t>
      </w:r>
    </w:p>
    <w:p>
      <w:pPr>
        <w:pStyle w:val="BodyText"/>
      </w:pPr>
      <w:r>
        <w:t xml:space="preserve">EduCurriculum Solutions LLC – Professional Educational Design &amp; Development</w:t>
      </w:r>
    </w:p>
    <w:p>
      <w:pPr>
        <w:pStyle w:val="BodyText"/>
      </w:pPr>
      <w:r>
        <w:t xml:space="preserve">This document is generated electronically and is valid without a physical signature.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Venezuela Caracas</dc:title>
  <dc:creator/>
  <dc:language>en</dc:language>
  <cp:keywords/>
  <dcterms:created xsi:type="dcterms:W3CDTF">2026-10-10T02:22:56Z</dcterms:created>
  <dcterms:modified xsi:type="dcterms:W3CDTF">2026-10-10T02:22:56Z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