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Customs Officer Services</w:t>
      </w:r>
    </w:p>
    <w:p>
      <w:pPr>
        <w:pStyle w:val="BodyText"/>
      </w:pPr>
      <w:r>
        <w:t xml:space="preserve">Argentina Buenos Aires — Port of Buenos Aires &amp; Ezeiza International Airport</w:t>
      </w:r>
    </w:p>
    <w:p>
      <w:pPr>
        <w:pStyle w:val="BodyText"/>
      </w:pPr>
      <w:r>
        <w:t xml:space="preserve">Document Reference: QE-BA-2025-04782 | Classification: Commercial</w:t>
      </w:r>
    </w:p>
    <w:bookmarkEnd w:id="20"/>
    <w:p>
      <w:pPr>
        <w:pStyle w:val="BodyText"/>
      </w:pPr>
      <w:r>
        <w:rPr>
          <w:bCs/>
          <w:b/>
        </w:rPr>
        <w:t xml:space="preserve">Quotation Date:</w:t>
      </w:r>
      <w:r>
        <w:t xml:space="preserve"> </w:t>
      </w:r>
      <w:r>
        <w:t xml:space="preserve">June 12, 2025</w:t>
      </w:r>
    </w:p>
    <w:p>
      <w:pPr>
        <w:pStyle w:val="BodyText"/>
      </w:pPr>
      <w:r>
        <w:rPr>
          <w:bCs/>
          <w:b/>
        </w:rPr>
        <w:t xml:space="preserve">Validity Period:</w:t>
      </w:r>
      <w:r>
        <w:t xml:space="preserve"> </w:t>
      </w:r>
      <w:r>
        <w:t xml:space="preserve">30 Calendar Days</w:t>
      </w:r>
    </w:p>
    <w:p>
      <w:pPr>
        <w:pStyle w:val="BodyText"/>
      </w:pPr>
      <w:r>
        <w:rPr>
          <w:bCs/>
          <w:b/>
        </w:rPr>
        <w:t xml:space="preserve">Quotation Number:</w:t>
      </w:r>
      <w:r>
        <w:t xml:space="preserve"> </w:t>
      </w:r>
      <w:r>
        <w:t xml:space="preserve">QE-BA-2025-04782</w:t>
      </w:r>
    </w:p>
    <w:p>
      <w:pPr>
        <w:pStyle w:val="BodyText"/>
      </w:pPr>
      <w:r>
        <w:rPr>
          <w:bCs/>
          <w:b/>
        </w:rPr>
        <w:t xml:space="preserve">Currency:</w:t>
      </w:r>
      <w:r>
        <w:t xml:space="preserve"> </w:t>
      </w:r>
      <w:r>
        <w:t xml:space="preserve">Argentine Peso (ARS) / USD</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Andes Customs &amp; Trade Solutions S.A.</w:t>
      </w:r>
    </w:p>
    <w:p>
      <w:pPr>
        <w:pStyle w:val="BodyText"/>
      </w:pPr>
      <w:r>
        <w:t xml:space="preserve">Av. Corrientes 1847, Piso 12</w:t>
      </w:r>
    </w:p>
    <w:p>
      <w:pPr>
        <w:pStyle w:val="BodyText"/>
      </w:pPr>
      <w:r>
        <w:t xml:space="preserve">Buenos Aires, C1043AAB, Argentina</w:t>
      </w:r>
    </w:p>
    <w:p>
      <w:pPr>
        <w:pStyle w:val="BodyText"/>
      </w:pPr>
      <w:r>
        <w:t xml:space="preserve">CUIT: 30-71234567-8</w:t>
      </w:r>
    </w:p>
    <w:p>
      <w:pPr>
        <w:pStyle w:val="BodyText"/>
      </w:pPr>
      <w:r>
        <w:t xml:space="preserve">Phone: +54 11 4321-5678</w:t>
      </w:r>
    </w:p>
    <w:p>
      <w:pPr>
        <w:pStyle w:val="BodyText"/>
      </w:pPr>
      <w:r>
        <w:t xml:space="preserve">Email: quotes@andescustoms.com.ar</w:t>
      </w:r>
    </w:p>
    <w:bookmarkEnd w:id="21"/>
    <w:bookmarkStart w:id="22" w:name="client-requesting-party"/>
    <w:p>
      <w:pPr>
        <w:pStyle w:val="Heading3"/>
      </w:pPr>
      <w:r>
        <w:t xml:space="preserve">Client / Requesting Party</w:t>
      </w:r>
    </w:p>
    <w:p>
      <w:pPr>
        <w:pStyle w:val="FirstParagraph"/>
      </w:pPr>
      <w:r>
        <w:rPr>
          <w:bCs/>
          <w:b/>
        </w:rPr>
        <w:t xml:space="preserve">Meridian Global Logistics S.R.L.</w:t>
      </w:r>
    </w:p>
    <w:p>
      <w:pPr>
        <w:pStyle w:val="BodyText"/>
      </w:pPr>
      <w:r>
        <w:t xml:space="preserve">Av. Santa Fe 2450, Piso 8</w:t>
      </w:r>
    </w:p>
    <w:p>
      <w:pPr>
        <w:pStyle w:val="BodyText"/>
      </w:pPr>
      <w:r>
        <w:t xml:space="preserve">Buenos Aires, C1121AAB, Argentina</w:t>
      </w:r>
    </w:p>
    <w:p>
      <w:pPr>
        <w:pStyle w:val="BodyText"/>
      </w:pPr>
      <w:r>
        <w:t xml:space="preserve">CUIT: 30-69876543-2</w:t>
      </w:r>
    </w:p>
    <w:p>
      <w:pPr>
        <w:pStyle w:val="BodyText"/>
      </w:pPr>
      <w:r>
        <w:t xml:space="preserve">Phone: +54 11 5678-9012</w:t>
      </w:r>
    </w:p>
    <w:p>
      <w:pPr>
        <w:pStyle w:val="BodyText"/>
      </w:pPr>
      <w:r>
        <w:t xml:space="preserve">Email: procurement@meridianlogistics.com</w:t>
      </w:r>
    </w:p>
    <w:bookmarkEnd w:id="22"/>
    <w:p>
      <w:pPr>
        <w:pStyle w:val="BodyText"/>
      </w:pPr>
      <w:r>
        <w:t xml:space="preserve">2. Scope of Services — Customs Officer Engagement</w:t>
      </w:r>
    </w:p>
    <w:p>
      <w:pPr>
        <w:pStyle w:val="BodyText"/>
      </w:pPr>
      <w:r>
        <w:t xml:space="preserve">This</w:t>
      </w:r>
      <w:r>
        <w:t xml:space="preserve"> </w:t>
      </w:r>
      <w:r>
        <w:t xml:space="preserve">Quotation Estimate</w:t>
      </w:r>
      <w:r>
        <w:t xml:space="preserve"> </w:t>
      </w:r>
      <w:r>
        <w:t xml:space="preserve">is issued by Andes Customs &amp; Trade Solutions S.A. to formally propose the engagement of a licensed</w:t>
      </w:r>
      <w:r>
        <w:t xml:space="preserve"> </w:t>
      </w:r>
      <w:r>
        <w:t xml:space="preserve">Customs Officer</w:t>
      </w:r>
      <w:r>
        <w:t xml:space="preserve"> </w:t>
      </w:r>
      <w:r>
        <w:t xml:space="preserve">to provide comprehensive customs clearance, regulatory compliance, and trade facilitation services on behalf of Meridian Global Logistics S.R.L. All services described herein shall be performed within the jurisdiction of</w:t>
      </w:r>
      <w:r>
        <w:t xml:space="preserve"> </w:t>
      </w:r>
      <w:r>
        <w:t xml:space="preserve">Argentina Buenos Aires</w:t>
      </w:r>
      <w:r>
        <w:t xml:space="preserve">, specifically at the Port of Buenos Aires (Puerto Nuevo), the Ezeiza International Airport (Aeroparque and Ezeiza), and the General Directorate of Customs (Dirección General de Aduanas) offices located in the Autonomous City of Buenos Aires.</w:t>
      </w:r>
    </w:p>
    <w:p>
      <w:pPr>
        <w:pStyle w:val="BodyText"/>
      </w:pPr>
      <w:r>
        <w:t xml:space="preserve">The</w:t>
      </w:r>
      <w:r>
        <w:t xml:space="preserve"> </w:t>
      </w:r>
      <w:r>
        <w:t xml:space="preserve">Customs Officer</w:t>
      </w:r>
      <w:r>
        <w:t xml:space="preserve"> </w:t>
      </w:r>
      <w:r>
        <w:t xml:space="preserve">assigned to this engagement holds a valid registration with the Argentine Federal Revenue Administration (AFIP) and the General Directorate of Customs, possesses a minimum of twelve (12) years of professional experience in import/export clearance, and is fully authorized to represent the client before all relevant Argentine governmental and regulatory bodies operating in</w:t>
      </w:r>
      <w:r>
        <w:t xml:space="preserve"> </w:t>
      </w:r>
      <w:r>
        <w:t xml:space="preserve">Argentina Buenos Aires</w:t>
      </w:r>
      <w:r>
        <w:t xml:space="preserve">.</w:t>
      </w:r>
    </w:p>
    <w:p>
      <w:pPr>
        <w:pStyle w:val="BodyText"/>
      </w:pPr>
      <w:r>
        <w:t xml:space="preserve">3.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(ARS)</w:t>
            </w:r>
          </w:p>
        </w:tc>
        <w:tc>
          <w:tcPr/>
          <w:p>
            <w:pPr>
              <w:pStyle w:val="Compact"/>
              <w:jc w:val="left"/>
            </w:pPr>
            <w:r>
              <w:t xml:space="preserve">Unit (USD)</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Monthly retainer for a dedicated Customs Officer providing full-time clearance services at the Port of Buenos Aires, including document preparation, tariff classification (NCM/HS codes), and submission of electronic declarations (DE) via the PAM system.</w:t>
            </w:r>
          </w:p>
        </w:tc>
        <w:tc>
          <w:tcPr/>
          <w:p>
            <w:pPr>
              <w:pStyle w:val="Compact"/>
              <w:jc w:val="left"/>
            </w:pPr>
            <w:r>
              <w:t xml:space="preserve">1 month</w:t>
            </w:r>
          </w:p>
        </w:tc>
        <w:tc>
          <w:tcPr/>
          <w:p>
            <w:pPr>
              <w:pStyle w:val="Compact"/>
              <w:jc w:val="left"/>
            </w:pPr>
            <w:r>
              <w:t xml:space="preserve">485,000</w:t>
            </w:r>
          </w:p>
        </w:tc>
        <w:tc>
          <w:tcPr/>
          <w:p>
            <w:pPr>
              <w:pStyle w:val="Compact"/>
              <w:jc w:val="left"/>
            </w:pPr>
            <w:r>
              <w:t xml:space="preserve">380.00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On-site supervision and physical inspection coordination for import shipments at Ezeiza International Airport, including liaison with AFIP officers and resolution of any discrepancies in cargo manifests.</w:t>
            </w:r>
          </w:p>
        </w:tc>
        <w:tc>
          <w:tcPr/>
          <w:p>
            <w:pPr>
              <w:pStyle w:val="Compact"/>
              <w:jc w:val="left"/>
            </w:pPr>
            <w:r>
              <w:t xml:space="preserve">20 visits</w:t>
            </w:r>
          </w:p>
        </w:tc>
        <w:tc>
          <w:tcPr/>
          <w:p>
            <w:pPr>
              <w:pStyle w:val="Compact"/>
              <w:jc w:val="left"/>
            </w:pPr>
            <w:r>
              <w:t xml:space="preserve">32,000</w:t>
            </w:r>
          </w:p>
        </w:tc>
        <w:tc>
          <w:tcPr/>
          <w:p>
            <w:pPr>
              <w:pStyle w:val="Compact"/>
              <w:jc w:val="left"/>
            </w:pPr>
            <w:r>
              <w:t xml:space="preserve">25.00</w:t>
            </w:r>
          </w:p>
        </w:tc>
        <w:tc>
          <w:tcPr/>
          <w:p>
            <w:pPr>
              <w:pStyle w:val="Compact"/>
              <w:jc w:val="left"/>
            </w:pPr>
            <w:r>
              <w:t xml:space="preserve">640,000</w:t>
            </w:r>
          </w:p>
        </w:tc>
      </w:tr>
      <w:tr>
        <w:tc>
          <w:tcPr/>
          <w:p>
            <w:pPr>
              <w:pStyle w:val="Compact"/>
              <w:jc w:val="left"/>
            </w:pPr>
            <w:r>
              <w:t xml:space="preserve">3</w:t>
            </w:r>
          </w:p>
        </w:tc>
        <w:tc>
          <w:tcPr/>
          <w:p>
            <w:pPr>
              <w:pStyle w:val="Compact"/>
              <w:jc w:val="left"/>
            </w:pPr>
            <w:r>
              <w:t xml:space="preserve">Preparation and filing of export documentation, including certificates of origin, phytosanitary certificates, and compliance with Argentine export regulations as administered in Argentina Buenos Aires.</w:t>
            </w:r>
          </w:p>
        </w:tc>
        <w:tc>
          <w:tcPr/>
          <w:p>
            <w:pPr>
              <w:pStyle w:val="Compact"/>
              <w:jc w:val="left"/>
            </w:pPr>
            <w:r>
              <w:t xml:space="preserve">50 filings</w:t>
            </w:r>
          </w:p>
        </w:tc>
        <w:tc>
          <w:tcPr/>
          <w:p>
            <w:pPr>
              <w:pStyle w:val="Compact"/>
              <w:jc w:val="left"/>
            </w:pPr>
            <w:r>
              <w:t xml:space="preserve">18,500</w:t>
            </w:r>
          </w:p>
        </w:tc>
        <w:tc>
          <w:tcPr/>
          <w:p>
            <w:pPr>
              <w:pStyle w:val="Compact"/>
              <w:jc w:val="left"/>
            </w:pPr>
            <w:r>
              <w:t xml:space="preserve">14.50</w:t>
            </w:r>
          </w:p>
        </w:tc>
        <w:tc>
          <w:tcPr/>
          <w:p>
            <w:pPr>
              <w:pStyle w:val="Compact"/>
              <w:jc w:val="left"/>
            </w:pPr>
            <w:r>
              <w:t xml:space="preserve">925,000</w:t>
            </w:r>
          </w:p>
        </w:tc>
      </w:tr>
      <w:tr>
        <w:tc>
          <w:tcPr/>
          <w:p>
            <w:pPr>
              <w:pStyle w:val="Compact"/>
              <w:jc w:val="left"/>
            </w:pPr>
            <w:r>
              <w:t xml:space="preserve">4</w:t>
            </w:r>
          </w:p>
        </w:tc>
        <w:tc>
          <w:tcPr/>
          <w:p>
            <w:pPr>
              <w:pStyle w:val="Compact"/>
              <w:jc w:val="left"/>
            </w:pPr>
            <w:r>
              <w:t xml:space="preserve">Regulatory advisory and compliance audit: monthly review of the client's import/export operations for adherence to Argentine customs law (Ley 22.415), anti-dumping regulations, and Mercosur trade agreements.</w:t>
            </w:r>
          </w:p>
        </w:tc>
        <w:tc>
          <w:tcPr/>
          <w:p>
            <w:pPr>
              <w:pStyle w:val="Compact"/>
              <w:jc w:val="left"/>
            </w:pPr>
            <w:r>
              <w:t xml:space="preserve">1 month</w:t>
            </w:r>
          </w:p>
        </w:tc>
        <w:tc>
          <w:tcPr/>
          <w:p>
            <w:pPr>
              <w:pStyle w:val="Compact"/>
              <w:jc w:val="left"/>
            </w:pPr>
            <w:r>
              <w:t xml:space="preserve">275,000</w:t>
            </w:r>
          </w:p>
        </w:tc>
        <w:tc>
          <w:tcPr/>
          <w:p>
            <w:pPr>
              <w:pStyle w:val="Compact"/>
              <w:jc w:val="left"/>
            </w:pPr>
            <w:r>
              <w:t xml:space="preserve">215.00</w:t>
            </w:r>
          </w:p>
        </w:tc>
        <w:tc>
          <w:tcPr/>
          <w:p>
            <w:pPr>
              <w:pStyle w:val="Compact"/>
              <w:jc w:val="left"/>
            </w:pPr>
            <w:r>
              <w:t xml:space="preserve">275,000</w:t>
            </w:r>
          </w:p>
        </w:tc>
      </w:tr>
      <w:tr>
        <w:tc>
          <w:tcPr/>
          <w:p>
            <w:pPr>
              <w:pStyle w:val="Compact"/>
              <w:jc w:val="left"/>
            </w:pPr>
            <w:r>
              <w:t xml:space="preserve">5</w:t>
            </w:r>
          </w:p>
        </w:tc>
        <w:tc>
          <w:tcPr/>
          <w:p>
            <w:pPr>
              <w:pStyle w:val="Compact"/>
              <w:jc w:val="left"/>
            </w:pPr>
            <w:r>
              <w:t xml:space="preserve">Emergency after-hours Customs Officer availability (24/7) for urgent clearance matters, seizure prevention, and rapid response to AFIP audit notifications at any facility in Argentina Buenos Aires.</w:t>
            </w:r>
          </w:p>
        </w:tc>
        <w:tc>
          <w:tcPr/>
          <w:p>
            <w:pPr>
              <w:pStyle w:val="Compact"/>
              <w:jc w:val="left"/>
            </w:pPr>
            <w:r>
              <w:t xml:space="preserve">1 month</w:t>
            </w:r>
          </w:p>
        </w:tc>
        <w:tc>
          <w:tcPr/>
          <w:p>
            <w:pPr>
              <w:pStyle w:val="Compact"/>
              <w:jc w:val="left"/>
            </w:pPr>
            <w:r>
              <w:t xml:space="preserve">195,000</w:t>
            </w:r>
          </w:p>
        </w:tc>
        <w:tc>
          <w:tcPr/>
          <w:p>
            <w:pPr>
              <w:pStyle w:val="Compact"/>
              <w:jc w:val="left"/>
            </w:pPr>
            <w:r>
              <w:t xml:space="preserve">152.00</w:t>
            </w:r>
          </w:p>
        </w:tc>
        <w:tc>
          <w:tcPr/>
          <w:p>
            <w:pPr>
              <w:pStyle w:val="Compact"/>
              <w:jc w:val="left"/>
            </w:pPr>
            <w:r>
              <w:t xml:space="preserve">195,000</w:t>
            </w:r>
          </w:p>
        </w:tc>
      </w:tr>
      <w:tr>
        <w:tc>
          <w:tcPr/>
          <w:p>
            <w:pPr>
              <w:pStyle w:val="Compact"/>
              <w:jc w:val="left"/>
            </w:pPr>
            <w:r>
              <w:t xml:space="preserve">6</w:t>
            </w:r>
          </w:p>
        </w:tc>
        <w:tc>
          <w:tcPr/>
          <w:p>
            <w:pPr>
              <w:pStyle w:val="Compact"/>
              <w:jc w:val="left"/>
            </w:pPr>
            <w:r>
              <w:t xml:space="preserve">Training session for client's internal logistics team on updated Argentine customs procedures, digital declaration systems, and best practices for reducing clearance times at Buenos Aires ports and airports.</w:t>
            </w:r>
          </w:p>
        </w:tc>
        <w:tc>
          <w:tcPr/>
          <w:p>
            <w:pPr>
              <w:pStyle w:val="Compact"/>
              <w:jc w:val="left"/>
            </w:pPr>
            <w:r>
              <w:t xml:space="preserve">2 sessions</w:t>
            </w:r>
          </w:p>
        </w:tc>
        <w:tc>
          <w:tcPr/>
          <w:p>
            <w:pPr>
              <w:pStyle w:val="Compact"/>
              <w:jc w:val="left"/>
            </w:pPr>
            <w:r>
              <w:t xml:space="preserve">85,000</w:t>
            </w:r>
          </w:p>
        </w:tc>
        <w:tc>
          <w:tcPr/>
          <w:p>
            <w:pPr>
              <w:pStyle w:val="Compact"/>
              <w:jc w:val="left"/>
            </w:pPr>
            <w:r>
              <w:t xml:space="preserve">66.50</w:t>
            </w:r>
          </w:p>
        </w:tc>
        <w:tc>
          <w:tcPr/>
          <w:p>
            <w:pPr>
              <w:pStyle w:val="Compact"/>
              <w:jc w:val="left"/>
            </w:pPr>
            <w:r>
              <w:t xml:space="preserve">170,000</w:t>
            </w:r>
          </w:p>
        </w:tc>
      </w:tr>
      <w:tr>
        <w:tc>
          <w:tcPr>
            <w:gridSpan w:val="5"/>
          </w:tcPr>
          <w:p>
            <w:pPr>
              <w:pStyle w:val="Compact"/>
              <w:jc w:val="right"/>
            </w:pPr>
            <w:r>
              <w:t xml:space="preserve">SUBTOTAL (before IVA):</w:t>
            </w:r>
          </w:p>
        </w:tc>
        <w:tc>
          <w:tcPr/>
          <w:p>
            <w:pPr>
              <w:pStyle w:val="Compact"/>
              <w:jc w:val="left"/>
            </w:pPr>
            <w:r>
              <w:t xml:space="preserve">2,690,000</w:t>
            </w:r>
          </w:p>
        </w:tc>
      </w:tr>
      <w:tr>
        <w:tc>
          <w:tcPr>
            <w:gridSpan w:val="5"/>
          </w:tcPr>
          <w:p>
            <w:pPr>
              <w:pStyle w:val="Compact"/>
              <w:jc w:val="right"/>
            </w:pPr>
            <w:r>
              <w:t xml:space="preserve">IVA (21% Value Added Tax):</w:t>
            </w:r>
          </w:p>
        </w:tc>
        <w:tc>
          <w:tcPr/>
          <w:p>
            <w:pPr>
              <w:pStyle w:val="Compact"/>
              <w:jc w:val="left"/>
            </w:pPr>
            <w:r>
              <w:t xml:space="preserve">564,900</w:t>
            </w:r>
          </w:p>
        </w:tc>
      </w:tr>
      <w:tr>
        <w:tc>
          <w:tcPr>
            <w:gridSpan w:val="5"/>
          </w:tcPr>
          <w:p>
            <w:pPr>
              <w:pStyle w:val="Compact"/>
              <w:jc w:val="right"/>
            </w:pPr>
            <w:r>
              <w:t xml:space="preserve">GRAND TOTAL:</w:t>
            </w:r>
          </w:p>
        </w:tc>
        <w:tc>
          <w:tcPr/>
          <w:p>
            <w:pPr>
              <w:pStyle w:val="Compact"/>
              <w:jc w:val="left"/>
            </w:pPr>
            <w:r>
              <w:t xml:space="preserve">3,254,900 ARS</w:t>
            </w:r>
          </w:p>
        </w:tc>
      </w:tr>
      <w:tr>
        <w:tc>
          <w:tcPr>
            <w:gridSpan w:val="5"/>
          </w:tcPr>
          <w:p>
            <w:pPr>
              <w:pStyle w:val="Compact"/>
              <w:jc w:val="right"/>
            </w:pPr>
            <w:r>
              <w:t xml:space="preserve">GRAND TOTAL (USD equivalent at ARS 1,276/USD):</w:t>
            </w:r>
          </w:p>
        </w:tc>
        <w:tc>
          <w:tcPr/>
          <w:p>
            <w:pPr>
              <w:pStyle w:val="Compact"/>
              <w:jc w:val="left"/>
            </w:pPr>
            <w:r>
              <w:t xml:space="preserve">2,550.86 USD</w:t>
            </w: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exchange rate fluctuations between the Argentine Peso and the US Dollar, as well as any changes in Argentine customs tariff schedules.</w:t>
      </w:r>
    </w:p>
    <w:p>
      <w:pPr>
        <w:numPr>
          <w:ilvl w:val="0"/>
          <w:numId w:val="1001"/>
        </w:numPr>
        <w:pStyle w:val="Compact"/>
      </w:pPr>
      <w:r>
        <w:t xml:space="preserve">All services shall be rendered by a qualified and licensed</w:t>
      </w:r>
      <w:r>
        <w:t xml:space="preserve"> </w:t>
      </w:r>
      <w:r>
        <w:t xml:space="preserve">Customs Officer</w:t>
      </w:r>
      <w:r>
        <w:t xml:space="preserve"> </w:t>
      </w:r>
      <w:r>
        <w:t xml:space="preserve">who is registered with the AFIP and the General Directorate of Customs. The assigned officer shall not be substituted without prior written consent from the client.</w:t>
      </w:r>
    </w:p>
    <w:p>
      <w:pPr>
        <w:numPr>
          <w:ilvl w:val="0"/>
          <w:numId w:val="1001"/>
        </w:numPr>
        <w:pStyle w:val="Compact"/>
      </w:pPr>
      <w:r>
        <w:t xml:space="preserve">Payment terms: 50% advance upon acceptance of this Quotation Estimate, and 50% upon completion of the monthly service cycle. Payments shall be made via bank transfer to the account of Andes Customs &amp; Trade Solutions S.A. in Argentina Buenos Aires.</w:t>
      </w:r>
    </w:p>
    <w:p>
      <w:pPr>
        <w:numPr>
          <w:ilvl w:val="0"/>
          <w:numId w:val="1001"/>
        </w:numPr>
        <w:pStyle w:val="Compact"/>
      </w:pPr>
      <w:r>
        <w:t xml:space="preserve">The Customs Officer shall maintain full professional liability insurance and shall comply with all data protection regulations under Argentine Law 25.326 (Personal Data Protection) when handling client documentation.</w:t>
      </w:r>
    </w:p>
    <w:p>
      <w:pPr>
        <w:numPr>
          <w:ilvl w:val="0"/>
          <w:numId w:val="1001"/>
        </w:numPr>
        <w:pStyle w:val="Compact"/>
      </w:pPr>
      <w:r>
        <w:t xml:space="preserve">All clearance operations shall be conducted in strict accordance with the regulations of the General Directorate of Customs, the AFIP, and applicable Mercosur Common External Tariff provisions as enforced in Argentina Buenos Aires.</w:t>
      </w:r>
    </w:p>
    <w:p>
      <w:pPr>
        <w:numPr>
          <w:ilvl w:val="0"/>
          <w:numId w:val="1001"/>
        </w:numPr>
        <w:pStyle w:val="Compact"/>
      </w:pPr>
      <w:r>
        <w:t xml:space="preserve">Any additional services beyond the scope described in this Quotation Estimate shall be subject to a separate written amendment and additional fee, to be agreed upon prior to execution.</w:t>
      </w:r>
    </w:p>
    <w:p>
      <w:pPr>
        <w:numPr>
          <w:ilvl w:val="0"/>
          <w:numId w:val="1001"/>
        </w:numPr>
        <w:pStyle w:val="Compact"/>
      </w:pPr>
      <w:r>
        <w:t xml:space="preserve">This Quotation Estimate does not constitute a binding contract until formally accepted in writing by both parties and countersigned by an authorized representative of each entity.</w:t>
      </w:r>
    </w:p>
    <w:p>
      <w:pPr>
        <w:numPr>
          <w:ilvl w:val="0"/>
          <w:numId w:val="1001"/>
        </w:numPr>
        <w:pStyle w:val="Compact"/>
      </w:pPr>
      <w:r>
        <w:t xml:space="preserve">Disputes arising from this engagement shall be resolved through arbitration in Buenos Aires, Argentina, in accordance with the rules of the Argentine Chamber of Commerce.</w:t>
      </w:r>
    </w:p>
    <w:p>
      <w:pPr>
        <w:pStyle w:val="FirstParagraph"/>
      </w:pPr>
      <w:r>
        <w:t xml:space="preserve">5. Acceptance and Authorization</w:t>
      </w:r>
    </w:p>
    <w:p>
      <w:pPr>
        <w:pStyle w:val="BodyText"/>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a</w:t>
      </w:r>
      <w:r>
        <w:t xml:space="preserve"> </w:t>
      </w:r>
      <w:r>
        <w:t xml:space="preserve">Customs Officer</w:t>
      </w:r>
      <w:r>
        <w:t xml:space="preserve"> </w:t>
      </w:r>
      <w:r>
        <w:t xml:space="preserve">to provide customs clearance and trade compliance services in</w:t>
      </w:r>
      <w:r>
        <w:t xml:space="preserve"> </w:t>
      </w:r>
      <w:r>
        <w:t xml:space="preserve">Argentina Buenos Aires</w:t>
      </w:r>
      <w:r>
        <w:t xml:space="preserve">.</w:t>
      </w:r>
    </w:p>
    <w:p>
      <w:pPr>
        <w:pStyle w:val="BodyText"/>
      </w:pPr>
      <w:r>
        <w:rPr>
          <w:bCs/>
          <w:b/>
        </w:rPr>
        <w:t xml:space="preserve">For: Andes Customs &amp; Trade Solutions S.A.</w:t>
      </w:r>
      <w:r>
        <w:br/>
      </w:r>
      <w:r>
        <w:t xml:space="preserve">Name: Lic. Roberto Fernández</w:t>
      </w:r>
      <w:r>
        <w:br/>
      </w:r>
      <w:r>
        <w:t xml:space="preserve">Title: Director General</w:t>
      </w:r>
      <w:r>
        <w:br/>
      </w:r>
      <w:r>
        <w:t xml:space="preserve">Date: _______________</w:t>
      </w:r>
    </w:p>
    <w:p>
      <w:pPr>
        <w:pStyle w:val="BodyText"/>
      </w:pPr>
      <w:r>
        <w:rPr>
          <w:bCs/>
          <w:b/>
        </w:rPr>
        <w:t xml:space="preserve">For: Meridian Global Logistics S.R.L.</w:t>
      </w:r>
      <w:r>
        <w:br/>
      </w:r>
      <w:r>
        <w:t xml:space="preserve">Name: _________________________</w:t>
      </w:r>
      <w:r>
        <w:br/>
      </w:r>
      <w:r>
        <w:t xml:space="preserve">Title: _________________________</w:t>
      </w:r>
      <w:r>
        <w:br/>
      </w:r>
      <w:r>
        <w:t xml:space="preserve">Date: _______________</w:t>
      </w:r>
    </w:p>
    <w:p>
      <w:pPr>
        <w:pStyle w:val="BodyText"/>
      </w:pPr>
      <w:r>
        <w:rPr>
          <w:bCs/>
          <w:b/>
        </w:rPr>
        <w:t xml:space="preserve">Andes Customs &amp; Trade Solutions S.A.</w:t>
      </w:r>
      <w:r>
        <w:t xml:space="preserve"> </w:t>
      </w:r>
      <w:r>
        <w:t xml:space="preserve">— Quotation Estimate QE-BA-2025-04782</w:t>
      </w:r>
    </w:p>
    <w:p>
      <w:pPr>
        <w:pStyle w:val="BodyText"/>
      </w:pPr>
      <w:r>
        <w:t xml:space="preserve">Issued in Buenos Aires, Argentina | This document is confidential and intended solely for the named recipient.</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Argentina Buenos Aires</dc:title>
  <dc:creator/>
  <dc:language>en</dc:language>
  <cp:keywords/>
  <dcterms:created xsi:type="dcterms:W3CDTF">2026-10-10T09:18:34Z</dcterms:created>
  <dcterms:modified xsi:type="dcterms:W3CDTF">2026-10-10T09:18:34Z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