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Customs Officer Services</w:t>
      </w:r>
    </w:p>
    <w:p>
      <w:pPr>
        <w:pStyle w:val="BodyText"/>
      </w:pPr>
      <w:r>
        <w:t xml:space="preserve">Argentina Córdoba — Provincial Jurisdiction</w:t>
      </w:r>
    </w:p>
    <w:p>
      <w:pPr>
        <w:pStyle w:val="BodyText"/>
      </w:pPr>
      <w:r>
        <w:t xml:space="preserve">Document Reference: QE-CBA-2025-04871</w:t>
      </w:r>
    </w:p>
    <w:bookmarkEnd w:id="20"/>
    <w:p>
      <w:pPr>
        <w:pStyle w:val="BodyText"/>
      </w:pPr>
      <w:r>
        <w:rPr>
          <w:bCs/>
          <w:b/>
        </w:rPr>
        <w:t xml:space="preserve">Quotation Date: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For:</w:t>
      </w:r>
      <w:r>
        <w:t xml:space="preserve"> </w:t>
      </w:r>
      <w:r>
        <w:t xml:space="preserve">[Client Name / Company]</w:t>
      </w:r>
    </w:p>
    <w:p>
      <w:pPr>
        <w:pStyle w:val="BodyText"/>
      </w:pPr>
      <w:r>
        <w:rPr>
          <w:bCs/>
          <w:b/>
        </w:rPr>
        <w:t xml:space="preserve">Service Location:</w:t>
      </w:r>
      <w:r>
        <w:t xml:space="preserve"> </w:t>
      </w:r>
      <w:r>
        <w:t xml:space="preserve">Argentina Córdoba</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Andes Customs &amp; Trade Solutions S.A.</w:t>
      </w:r>
    </w:p>
    <w:p>
      <w:pPr>
        <w:pStyle w:val="BodyText"/>
      </w:pPr>
      <w:r>
        <w:rPr>
          <w:bCs/>
          <w:b/>
        </w:rPr>
        <w:t xml:space="preserve">Address:</w:t>
      </w:r>
      <w:r>
        <w:t xml:space="preserve"> </w:t>
      </w:r>
      <w:r>
        <w:t xml:space="preserve">Av. Vélez Sarsfield 1250, Piso 4, Córdoba,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+54 351 420-8890</w:t>
      </w:r>
    </w:p>
    <w:p>
      <w:pPr>
        <w:pStyle w:val="BodyText"/>
      </w:pPr>
      <w:r>
        <w:rPr>
          <w:bCs/>
          <w:b/>
        </w:rPr>
        <w:t xml:space="preserve">Email:</w:t>
      </w:r>
      <w:r>
        <w:t xml:space="preserve"> </w:t>
      </w:r>
      <w:r>
        <w:t xml:space="preserve">quotes@andescustoms.com.ar</w:t>
      </w:r>
    </w:p>
    <w:bookmarkEnd w:id="21"/>
    <w:bookmarkStart w:id="22" w:name="client-requesting-party"/>
    <w:p>
      <w:pPr>
        <w:pStyle w:val="Heading3"/>
      </w:pPr>
      <w:r>
        <w:t xml:space="preserve">Client / Requesting Party</w:t>
      </w:r>
    </w:p>
    <w:p>
      <w:pPr>
        <w:pStyle w:val="FirstParagraph"/>
      </w:pPr>
      <w:r>
        <w:rPr>
          <w:bCs/>
          <w:b/>
        </w:rPr>
        <w:t xml:space="preserve">Company:</w:t>
      </w:r>
      <w:r>
        <w:t xml:space="preserve"> </w:t>
      </w:r>
      <w:r>
        <w:t xml:space="preserve">[To be completed]</w:t>
      </w:r>
    </w:p>
    <w:p>
      <w:pPr>
        <w:pStyle w:val="BodyText"/>
      </w:pPr>
      <w:r>
        <w:rPr>
          <w:bCs/>
          <w:b/>
        </w:rPr>
        <w:t xml:space="preserve">Address:</w:t>
      </w:r>
      <w:r>
        <w:t xml:space="preserve"> </w:t>
      </w:r>
      <w:r>
        <w:t xml:space="preserve">[To be completed], Córdoba, Argentina</w:t>
      </w:r>
    </w:p>
    <w:p>
      <w:pPr>
        <w:pStyle w:val="BodyText"/>
      </w:pPr>
      <w:r>
        <w:rPr>
          <w:bCs/>
          <w:b/>
        </w:rPr>
        <w:t xml:space="preserve">CUIT/CUIL:</w:t>
      </w:r>
      <w:r>
        <w:t xml:space="preserve"> </w:t>
      </w:r>
      <w:r>
        <w:t xml:space="preserve">[To be completed]</w:t>
      </w:r>
    </w:p>
    <w:p>
      <w:pPr>
        <w:pStyle w:val="BodyText"/>
      </w:pPr>
      <w:r>
        <w:rPr>
          <w:bCs/>
          <w:b/>
        </w:rPr>
        <w:t xml:space="preserve">Contact Person:</w:t>
      </w:r>
      <w:r>
        <w:t xml:space="preserve"> </w:t>
      </w:r>
      <w:r>
        <w:t xml:space="preserve">[To be completed]</w:t>
      </w:r>
    </w:p>
    <w:p>
      <w:pPr>
        <w:pStyle w:val="BodyText"/>
      </w:pPr>
      <w:r>
        <w:rPr>
          <w:bCs/>
          <w:b/>
        </w:rPr>
        <w:t xml:space="preserve">Email:</w:t>
      </w:r>
      <w:r>
        <w:t xml:space="preserve"> </w:t>
      </w:r>
      <w:r>
        <w:t xml:space="preserve">[To be completed]</w:t>
      </w:r>
    </w:p>
    <w:bookmarkEnd w:id="22"/>
    <w:p>
      <w:pPr>
        <w:pStyle w:val="BodyText"/>
      </w:pPr>
      <w:r>
        <w:t xml:space="preserve">2. Scope of Services — Customs Officer in Argentina Córdoba</w:t>
      </w:r>
    </w:p>
    <w:p>
      <w:pPr>
        <w:pStyle w:val="BodyText"/>
      </w:pPr>
      <w:r>
        <w:t xml:space="preserve">This</w:t>
      </w:r>
      <w:r>
        <w:t xml:space="preserve"> </w:t>
      </w:r>
      <w:r>
        <w:t xml:space="preserve">Quotation Estimate</w:t>
      </w:r>
      <w:r>
        <w:t xml:space="preserve"> </w:t>
      </w:r>
      <w:r>
        <w:t xml:space="preserve">is issued by Andes Customs &amp; Trade Solutions S.A. to provide comprehensive</w:t>
      </w:r>
      <w:r>
        <w:t xml:space="preserve"> </w:t>
      </w:r>
      <w:r>
        <w:t xml:space="preserve">Customs Officer</w:t>
      </w:r>
      <w:r>
        <w:t xml:space="preserve"> </w:t>
      </w:r>
      <w:r>
        <w:t xml:space="preserve">services within the jurisdiction of</w:t>
      </w:r>
      <w:r>
        <w:t xml:space="preserve"> </w:t>
      </w:r>
      <w:r>
        <w:t xml:space="preserve">Argentina Córdoba</w:t>
      </w:r>
      <w:r>
        <w:t xml:space="preserve">. Our licensed Customs Officers are fully registered with the Administración Federal de Ingresos Públicos (AFIP) and hold valid habilitations issued by the Dirección General de Aduanas. All services described herein are tailored to the specific regulatory framework governing customs operations in the Province of Córdoba, including compliance with the Código Aduanero (Law 22.415), its amendments, and the applicable provincial trade regulations enforced by the Córdoba Customs Office (Oficina de Aduanas de Córdoba).</w:t>
      </w:r>
    </w:p>
    <w:p>
      <w:pPr>
        <w:pStyle w:val="BodyText"/>
      </w:pPr>
      <w:r>
        <w:t xml:space="preserve">The</w:t>
      </w:r>
      <w:r>
        <w:t xml:space="preserve"> </w:t>
      </w:r>
      <w:r>
        <w:t xml:space="preserve">Customs Officer</w:t>
      </w:r>
      <w:r>
        <w:t xml:space="preserve"> </w:t>
      </w:r>
      <w:r>
        <w:t xml:space="preserve">assigned to this engagement will operate exclusively within the</w:t>
      </w:r>
      <w:r>
        <w:t xml:space="preserve"> </w:t>
      </w:r>
      <w:r>
        <w:t xml:space="preserve">Argentina Córdoba</w:t>
      </w:r>
      <w:r>
        <w:t xml:space="preserve"> </w:t>
      </w:r>
      <w:r>
        <w:t xml:space="preserve">metropolitan area and its surrounding industrial zones, including the Parque Industrial de Villa El Rosal, the Córdoba Free Trade Zone (Zona Franca de Córdoba), and the international logistics corridors connecting the city to the ports of Buenos Aires and Rosario. The officer will manage all import, export, and transit declarations, coordinate with AFIP inspectors, and ensure full regulatory compliance for the client's cargo movements.</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Monthly retainer for a dedicated Customs Officer based in Argentina Córdoba (160 hrs/month)</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485,000</w:t>
            </w:r>
          </w:p>
        </w:tc>
        <w:tc>
          <w:tcPr/>
          <w:p>
            <w:pPr>
              <w:pStyle w:val="Compact"/>
              <w:jc w:val="left"/>
            </w:pPr>
            <w:r>
              <w:t xml:space="preserve">1,455,000</w:t>
            </w:r>
          </w:p>
        </w:tc>
      </w:tr>
      <w:tr>
        <w:tc>
          <w:tcPr/>
          <w:p>
            <w:pPr>
              <w:pStyle w:val="Compact"/>
              <w:jc w:val="left"/>
            </w:pPr>
            <w:r>
              <w:t xml:space="preserve">02</w:t>
            </w:r>
          </w:p>
        </w:tc>
        <w:tc>
          <w:tcPr/>
          <w:p>
            <w:pPr>
              <w:pStyle w:val="Compact"/>
              <w:jc w:val="left"/>
            </w:pPr>
            <w:r>
              <w:t xml:space="preserve">Import declaration processing (DUA) — per shipment at Córdoba Customs Office</w:t>
            </w:r>
          </w:p>
        </w:tc>
        <w:tc>
          <w:tcPr/>
          <w:p>
            <w:pPr>
              <w:pStyle w:val="Compact"/>
              <w:jc w:val="left"/>
            </w:pPr>
            <w:r>
              <w:t xml:space="preserve">Shipment</w:t>
            </w:r>
          </w:p>
        </w:tc>
        <w:tc>
          <w:tcPr/>
          <w:p>
            <w:pPr>
              <w:pStyle w:val="Compact"/>
              <w:jc w:val="left"/>
            </w:pPr>
            <w:r>
              <w:t xml:space="preserve">25</w:t>
            </w:r>
          </w:p>
        </w:tc>
        <w:tc>
          <w:tcPr/>
          <w:p>
            <w:pPr>
              <w:pStyle w:val="Compact"/>
              <w:jc w:val="left"/>
            </w:pPr>
            <w:r>
              <w:t xml:space="preserve">32,500</w:t>
            </w:r>
          </w:p>
        </w:tc>
        <w:tc>
          <w:tcPr/>
          <w:p>
            <w:pPr>
              <w:pStyle w:val="Compact"/>
              <w:jc w:val="left"/>
            </w:pPr>
            <w:r>
              <w:t xml:space="preserve">812,500</w:t>
            </w:r>
          </w:p>
        </w:tc>
      </w:tr>
      <w:tr>
        <w:tc>
          <w:tcPr/>
          <w:p>
            <w:pPr>
              <w:pStyle w:val="Compact"/>
              <w:jc w:val="left"/>
            </w:pPr>
            <w:r>
              <w:t xml:space="preserve">03</w:t>
            </w:r>
          </w:p>
        </w:tc>
        <w:tc>
          <w:tcPr/>
          <w:p>
            <w:pPr>
              <w:pStyle w:val="Compact"/>
              <w:jc w:val="left"/>
            </w:pPr>
            <w:r>
              <w:t xml:space="preserve">Export declaration and documentation preparation for goods originating in Argentina Córdoba</w:t>
            </w:r>
          </w:p>
        </w:tc>
        <w:tc>
          <w:tcPr/>
          <w:p>
            <w:pPr>
              <w:pStyle w:val="Compact"/>
              <w:jc w:val="left"/>
            </w:pPr>
            <w:r>
              <w:t xml:space="preserve">Shipment</w:t>
            </w:r>
          </w:p>
        </w:tc>
        <w:tc>
          <w:tcPr/>
          <w:p>
            <w:pPr>
              <w:pStyle w:val="Compact"/>
              <w:jc w:val="left"/>
            </w:pPr>
            <w:r>
              <w:t xml:space="preserve">15</w:t>
            </w:r>
          </w:p>
        </w:tc>
        <w:tc>
          <w:tcPr/>
          <w:p>
            <w:pPr>
              <w:pStyle w:val="Compact"/>
              <w:jc w:val="left"/>
            </w:pPr>
            <w:r>
              <w:t xml:space="preserve">28,000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Customs valuation review and tariff classification (NCM) advisory — per product line</w:t>
            </w:r>
          </w:p>
        </w:tc>
        <w:tc>
          <w:tcPr/>
          <w:p>
            <w:pPr>
              <w:pStyle w:val="Compact"/>
              <w:jc w:val="left"/>
            </w:pPr>
            <w:r>
              <w:t xml:space="preserve">Product</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On-site inspection accompaniment at Córdoba port of entry / warehouse</w:t>
            </w:r>
          </w:p>
        </w:tc>
        <w:tc>
          <w:tcPr/>
          <w:p>
            <w:pPr>
              <w:pStyle w:val="Compact"/>
              <w:jc w:val="left"/>
            </w:pPr>
            <w:r>
              <w:t xml:space="preserve">Visit</w:t>
            </w:r>
          </w:p>
        </w:tc>
        <w:tc>
          <w:tcPr/>
          <w:p>
            <w:pPr>
              <w:pStyle w:val="Compact"/>
              <w:jc w:val="left"/>
            </w:pPr>
            <w:r>
              <w:t xml:space="preserve">8</w:t>
            </w:r>
          </w:p>
        </w:tc>
        <w:tc>
          <w:tcPr/>
          <w:p>
            <w:pPr>
              <w:pStyle w:val="Compact"/>
              <w:jc w:val="left"/>
            </w:pPr>
            <w:r>
              <w:t xml:space="preserve">22,000</w:t>
            </w:r>
          </w:p>
        </w:tc>
        <w:tc>
          <w:tcPr/>
          <w:p>
            <w:pPr>
              <w:pStyle w:val="Compact"/>
              <w:jc w:val="left"/>
            </w:pPr>
            <w:r>
              <w:t xml:space="preserve">176,000</w:t>
            </w:r>
          </w:p>
        </w:tc>
      </w:tr>
      <w:tr>
        <w:tc>
          <w:tcPr/>
          <w:p>
            <w:pPr>
              <w:pStyle w:val="Compact"/>
              <w:jc w:val="left"/>
            </w:pPr>
            <w:r>
              <w:t xml:space="preserve">06</w:t>
            </w:r>
          </w:p>
        </w:tc>
        <w:tc>
          <w:tcPr/>
          <w:p>
            <w:pPr>
              <w:pStyle w:val="Compact"/>
              <w:jc w:val="left"/>
            </w:pPr>
            <w:r>
              <w:t xml:space="preserve">Regulatory compliance audit and AFIP documentation filing (quarterly)</w:t>
            </w:r>
          </w:p>
        </w:tc>
        <w:tc>
          <w:tcPr/>
          <w:p>
            <w:pPr>
              <w:pStyle w:val="Compact"/>
              <w:jc w:val="left"/>
            </w:pPr>
            <w:r>
              <w:t xml:space="preserve">Quarter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Urgent customs clearance (after-hours / weekend) — Argentina Córdoba jurisdiction</w:t>
            </w:r>
          </w:p>
        </w:tc>
        <w:tc>
          <w:tcPr/>
          <w:p>
            <w:pPr>
              <w:pStyle w:val="Compact"/>
              <w:jc w:val="left"/>
            </w:pPr>
            <w:r>
              <w:t xml:space="preserve">Hour</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Transportation and logistics coordination within Córdoba province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gridSpan w:val="5"/>
          </w:tcPr>
          <w:p>
            <w:pPr>
              <w:pStyle w:val="Compact"/>
              <w:jc w:val="left"/>
            </w:pPr>
            <w:r>
              <w:t xml:space="preserve">Subtotal (before IVA)</w:t>
            </w:r>
          </w:p>
        </w:tc>
        <w:tc>
          <w:tcPr/>
          <w:p>
            <w:pPr>
              <w:pStyle w:val="Compact"/>
              <w:jc w:val="left"/>
            </w:pPr>
            <w:r>
              <w:t xml:space="preserve">3,458,500</w:t>
            </w:r>
          </w:p>
        </w:tc>
      </w:tr>
      <w:tr>
        <w:tc>
          <w:tcPr>
            <w:gridSpan w:val="5"/>
          </w:tcPr>
          <w:p>
            <w:pPr>
              <w:pStyle w:val="Compact"/>
              <w:jc w:val="left"/>
            </w:pPr>
            <w:r>
              <w:t xml:space="preserve">IVA (21%)</w:t>
            </w:r>
          </w:p>
        </w:tc>
        <w:tc>
          <w:tcPr/>
          <w:p>
            <w:pPr>
              <w:pStyle w:val="Compact"/>
              <w:jc w:val="left"/>
            </w:pPr>
            <w:r>
              <w:t xml:space="preserve">726,285</w:t>
            </w:r>
          </w:p>
        </w:tc>
      </w:tr>
      <w:tr>
        <w:tc>
          <w:tcPr>
            <w:gridSpan w:val="5"/>
          </w:tcPr>
          <w:p>
            <w:pPr>
              <w:pStyle w:val="Compact"/>
              <w:jc w:val="left"/>
            </w:pPr>
            <w:r>
              <w:rPr>
                <w:bCs/>
                <w:b/>
              </w:rPr>
              <w:t xml:space="preserve">TOTAL ESTIMATED COST (ARS)</w:t>
            </w:r>
          </w:p>
        </w:tc>
        <w:tc>
          <w:tcPr/>
          <w:p>
            <w:pPr>
              <w:pStyle w:val="Compact"/>
              <w:jc w:val="left"/>
            </w:pPr>
            <w:r>
              <w:rPr>
                <w:bCs/>
                <w:b/>
              </w:rPr>
              <w:t xml:space="preserve">4,184,785</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prices are subject to revision based on current AFIP tariff updates and the prevailing exchange rate in</w:t>
      </w:r>
      <w:r>
        <w:t xml:space="preserve"> </w:t>
      </w:r>
      <w:r>
        <w:t xml:space="preserve">Argentina Córdoba</w:t>
      </w:r>
      <w:r>
        <w:t xml:space="preserve">.</w:t>
      </w:r>
    </w:p>
    <w:p>
      <w:pPr>
        <w:numPr>
          <w:ilvl w:val="0"/>
          <w:numId w:val="1001"/>
        </w:numPr>
        <w:pStyle w:val="Compact"/>
      </w:pPr>
      <w:r>
        <w:t xml:space="preserve">The</w:t>
      </w:r>
      <w:r>
        <w:t xml:space="preserve"> </w:t>
      </w:r>
      <w:r>
        <w:t xml:space="preserve">Customs Officer</w:t>
      </w:r>
      <w:r>
        <w:t xml:space="preserve"> </w:t>
      </w:r>
      <w:r>
        <w:t xml:space="preserve">engaged under this quotation shall be a licensed professional (Despachante de Aduana) registered with AFIP and shall comply with all ethical and legal obligations under Argentine customs law.</w:t>
      </w:r>
    </w:p>
    <w:p>
      <w:pPr>
        <w:numPr>
          <w:ilvl w:val="0"/>
          <w:numId w:val="1001"/>
        </w:numPr>
        <w:pStyle w:val="Compact"/>
      </w:pPr>
      <w:r>
        <w:t xml:space="preserve">All services will be performed within the territorial jurisdiction of the Province of Córdoba, Argentina. Any operations extending beyond this region will be quoted separately.</w:t>
      </w:r>
    </w:p>
    <w:p>
      <w:pPr>
        <w:numPr>
          <w:ilvl w:val="0"/>
          <w:numId w:val="1001"/>
        </w:numPr>
        <w:pStyle w:val="Compact"/>
      </w:pPr>
      <w:r>
        <w:t xml:space="preserve">Payment terms: 50% upon acceptance of this Quotation Estimate, 50% upon completion of the service period. Invoices will be issued in Argentine Pesos (ARS) with applicable IVA.</w:t>
      </w:r>
    </w:p>
    <w:p>
      <w:pPr>
        <w:numPr>
          <w:ilvl w:val="0"/>
          <w:numId w:val="1001"/>
        </w:numPr>
        <w:pStyle w:val="Compact"/>
      </w:pPr>
      <w:r>
        <w:t xml:space="preserve">The client is responsible for providing all commercial documentation (invoices, packing lists, certificates of origin, import/export permits) in a timely manner to the assigned Customs Officer.</w:t>
      </w:r>
    </w:p>
    <w:p>
      <w:pPr>
        <w:numPr>
          <w:ilvl w:val="0"/>
          <w:numId w:val="1001"/>
        </w:numPr>
        <w:pStyle w:val="Compact"/>
      </w:pPr>
      <w:r>
        <w:t xml:space="preserve">Force majeure events, including but not limited to government-mandated port closures, AFIP system outages, or natural disasters affecting Argentina Córdoba, will suspend service obligations without penalty to either party.</w:t>
      </w:r>
    </w:p>
    <w:p>
      <w:pPr>
        <w:numPr>
          <w:ilvl w:val="0"/>
          <w:numId w:val="1001"/>
        </w:numPr>
        <w:pStyle w:val="Compact"/>
      </w:pPr>
      <w:r>
        <w:t xml:space="preserve">Confidentiality: All trade data, shipment details, and commercial information shared during the engagement shall be treated as strictly confidential by the Customs Officer and the service provider.</w:t>
      </w:r>
    </w:p>
    <w:p>
      <w:pPr>
        <w:numPr>
          <w:ilvl w:val="0"/>
          <w:numId w:val="1001"/>
        </w:numPr>
        <w:pStyle w:val="Compact"/>
      </w:pPr>
      <w:r>
        <w:t xml:space="preserve">This Quotation Estimate does not constitute a binding contract until countersigned by both parties. A formal Service Agreement will be executed upon acceptance.</w:t>
      </w:r>
    </w:p>
    <w:p>
      <w:pPr>
        <w:pStyle w:val="FirstParagraph"/>
      </w:pPr>
      <w:r>
        <w:t xml:space="preserve">5. Acceptance and Authorization</w:t>
      </w:r>
    </w:p>
    <w:p>
      <w:pPr>
        <w:pStyle w:val="BodyText"/>
      </w:pPr>
      <w:r>
        <w:t xml:space="preserve">By signing below, both parties acknowledge that this Quotation Estimate for Customs Officer services in Argentina Córdoba has been reviewed, understood, and accepted in its entirety. The terms outlined herein shall govern the professional relationship between the parties for the duration specified.</w:t>
      </w:r>
    </w:p>
    <w:p>
      <w:pPr>
        <w:pStyle w:val="BodyText"/>
      </w:pPr>
      <w:r>
        <w:rPr>
          <w:bCs/>
          <w:b/>
        </w:rPr>
        <w:t xml:space="preserve">For the Service Provider:</w:t>
      </w:r>
    </w:p>
    <w:p>
      <w:pPr>
        <w:pStyle w:val="BodyText"/>
      </w:pPr>
      <w:r>
        <w:t xml:space="preserve">Andes Customs &amp; Trade Solutions S.A.</w:t>
      </w:r>
    </w:p>
    <w:p>
      <w:pPr>
        <w:pStyle w:val="BodyText"/>
      </w:pPr>
      <w:r>
        <w:t xml:space="preserve">Name: _________________________</w:t>
      </w:r>
      <w:r>
        <w:br/>
      </w:r>
      <w:r>
        <w:t xml:space="preserve">Title: Director of Operations</w:t>
      </w:r>
      <w:r>
        <w:br/>
      </w:r>
      <w:r>
        <w:t xml:space="preserve">Date: _________________________</w:t>
      </w:r>
    </w:p>
    <w:p>
      <w:pPr>
        <w:pStyle w:val="BodyText"/>
      </w:pPr>
      <w:r>
        <w:rPr>
          <w:bCs/>
          <w:b/>
        </w:rPr>
        <w:t xml:space="preserve">For the Client:</w:t>
      </w:r>
    </w:p>
    <w:p>
      <w:pPr>
        <w:pStyle w:val="BodyText"/>
      </w:pPr>
      <w:r>
        <w:t xml:space="preserve">[Client Company Name]</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Andes Customs &amp; Trade Solutions S.A. — Av. Vélez Sarsfield 1250, Piso 4, (5000) Córdoba, Argentina</w:t>
      </w:r>
    </w:p>
    <w:p>
      <w:pPr>
        <w:pStyle w:val="BodyText"/>
      </w:pPr>
      <w:r>
        <w:t xml:space="preserve">CUIT: 30-71234567-8 | Tel: +54 351 420-8890 | Email: quotes@andescustoms.com.ar</w:t>
      </w:r>
    </w:p>
    <w:p>
      <w:pPr>
        <w:pStyle w:val="BodyText"/>
      </w:pPr>
      <w:r>
        <w:t xml:space="preserve">This Quotation Estimate is a commercial document. It does not constitute a tax invoice. All prices are expressed in Argentine Pesos (ARS) and are subject to the tax regulations in force in Argentina Córdoba at the time of service delivery.</w:t>
      </w:r>
    </w:p>
    <w:p>
      <w:pPr>
        <w:pStyle w:val="BodyText"/>
      </w:pPr>
      <w:r>
        <w:t xml:space="preserve">Document QE-CBA-2025-04871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Argentina Córdoba</dc:title>
  <dc:creator/>
  <dc:language>en</dc:language>
  <cp:keywords/>
  <dcterms:created xsi:type="dcterms:W3CDTF">2026-10-10T10:20:24Z</dcterms:created>
  <dcterms:modified xsi:type="dcterms:W3CDTF">2026-10-10T10:20:24Z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